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68" w:rsidRPr="00B94E0B" w:rsidRDefault="006F393E">
      <w:pPr>
        <w:tabs>
          <w:tab w:val="left" w:pos="7500"/>
          <w:tab w:val="right" w:pos="9355"/>
        </w:tabs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Приложение № 1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к постановлению </w:t>
      </w:r>
      <w:r w:rsidRPr="00A21DBE">
        <w:rPr>
          <w:rFonts w:ascii="Liberation Serif" w:eastAsia="Calibri" w:hAnsi="Liberation Serif" w:cs="Liberation Serif"/>
          <w:sz w:val="24"/>
          <w:szCs w:val="24"/>
        </w:rPr>
        <w:t xml:space="preserve">от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25.01.2022</w:t>
      </w:r>
      <w:r w:rsidR="00A21DBE" w:rsidRPr="00A21DBE">
        <w:rPr>
          <w:rFonts w:ascii="Liberation Serif" w:eastAsia="Calibri" w:hAnsi="Liberation Serif" w:cs="Liberation Serif"/>
          <w:sz w:val="24"/>
          <w:szCs w:val="24"/>
        </w:rPr>
        <w:t xml:space="preserve"> г. №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22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«О мерах по обеспечению отдыха,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оздоровления и занятости детей и 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подростков в Бисертском городском округе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в 202</w:t>
      </w:r>
      <w:r w:rsidR="008018DF">
        <w:rPr>
          <w:rFonts w:ascii="Liberation Serif" w:eastAsia="Calibri" w:hAnsi="Liberation Serif" w:cs="Liberation Serif"/>
          <w:sz w:val="24"/>
          <w:szCs w:val="24"/>
        </w:rPr>
        <w:t>2</w:t>
      </w: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 году»  </w:t>
      </w: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ind w:firstLine="709"/>
        <w:jc w:val="center"/>
        <w:rPr>
          <w:rFonts w:ascii="Liberation Serif" w:eastAsia="Calibri" w:hAnsi="Liberation Serif" w:cs="Liberation Serif"/>
          <w:b/>
          <w:szCs w:val="28"/>
        </w:rPr>
      </w:pPr>
      <w:r w:rsidRPr="00B94E0B">
        <w:rPr>
          <w:rFonts w:ascii="Liberation Serif" w:eastAsia="Calibri" w:hAnsi="Liberation Serif" w:cs="Liberation Serif"/>
          <w:b/>
          <w:szCs w:val="28"/>
        </w:rPr>
        <w:t>ПОЛОЖЕНИЕ</w:t>
      </w:r>
    </w:p>
    <w:p w:rsidR="00934768" w:rsidRPr="00B94E0B" w:rsidRDefault="006F393E">
      <w:pPr>
        <w:ind w:firstLine="709"/>
        <w:jc w:val="center"/>
        <w:rPr>
          <w:rFonts w:ascii="Liberation Serif" w:eastAsia="Calibri" w:hAnsi="Liberation Serif" w:cs="Liberation Serif"/>
          <w:b/>
          <w:szCs w:val="28"/>
        </w:rPr>
      </w:pPr>
      <w:r w:rsidRPr="00B94E0B">
        <w:rPr>
          <w:rFonts w:ascii="Liberation Serif" w:eastAsia="Calibri" w:hAnsi="Liberation Serif" w:cs="Liberation Serif"/>
          <w:b/>
          <w:szCs w:val="28"/>
        </w:rPr>
        <w:t xml:space="preserve">О муниципальной  оздоровительной комиссии </w:t>
      </w:r>
    </w:p>
    <w:p w:rsidR="00934768" w:rsidRPr="00B94E0B" w:rsidRDefault="006F393E">
      <w:pPr>
        <w:ind w:firstLine="709"/>
        <w:jc w:val="center"/>
        <w:rPr>
          <w:rFonts w:ascii="Liberation Serif" w:eastAsia="Calibri" w:hAnsi="Liberation Serif" w:cs="Liberation Serif"/>
          <w:b/>
          <w:szCs w:val="28"/>
        </w:rPr>
      </w:pPr>
      <w:r w:rsidRPr="00B94E0B">
        <w:rPr>
          <w:rFonts w:ascii="Liberation Serif" w:eastAsia="Calibri" w:hAnsi="Liberation Serif" w:cs="Liberation Serif"/>
          <w:b/>
          <w:szCs w:val="28"/>
        </w:rPr>
        <w:t>Бисертского городского округа</w:t>
      </w:r>
    </w:p>
    <w:p w:rsidR="00934768" w:rsidRPr="00B94E0B" w:rsidRDefault="006F393E">
      <w:pPr>
        <w:numPr>
          <w:ilvl w:val="0"/>
          <w:numId w:val="1"/>
        </w:numPr>
        <w:tabs>
          <w:tab w:val="clear" w:pos="720"/>
        </w:tabs>
        <w:spacing w:beforeAutospacing="1" w:afterAutospacing="1"/>
        <w:ind w:left="0" w:firstLine="709"/>
        <w:rPr>
          <w:rFonts w:ascii="Liberation Serif" w:hAnsi="Liberation Serif" w:cs="Liberation Serif"/>
          <w:b/>
          <w:bCs/>
          <w:szCs w:val="28"/>
        </w:rPr>
      </w:pPr>
      <w:r w:rsidRPr="00B94E0B">
        <w:rPr>
          <w:rFonts w:ascii="Liberation Serif" w:hAnsi="Liberation Serif" w:cs="Liberation Serif"/>
          <w:b/>
          <w:bCs/>
          <w:iCs/>
          <w:szCs w:val="28"/>
        </w:rPr>
        <w:t>Общие положения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Оздоровительная комиссия Бисертского городского округа (далее – комиссия) является межотраслевым координирующим органом по формированию единой политики, направленной на создание комплекса условий, обеспечивающих отдых, оздоровление, занятость, развитие личности детей в каникулярный период.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Комиссия в своей деятельности руководствуется Конституцией Российской Федерации, федеральными и областными законами  и иными нормативно – правовыми актами, решениями трехсторонней комиссии по регулированию социально-трудовых отношений.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Комиссия работает под руководством заместителя главы администрации Бисертского городского округа.</w:t>
      </w:r>
    </w:p>
    <w:p w:rsidR="00934768" w:rsidRPr="00B94E0B" w:rsidRDefault="006F393E">
      <w:pPr>
        <w:pStyle w:val="af"/>
        <w:numPr>
          <w:ilvl w:val="0"/>
          <w:numId w:val="1"/>
        </w:numPr>
        <w:tabs>
          <w:tab w:val="clear" w:pos="720"/>
          <w:tab w:val="left" w:pos="0"/>
        </w:tabs>
        <w:spacing w:beforeAutospacing="1" w:afterAutospacing="1"/>
        <w:ind w:left="0" w:firstLine="709"/>
        <w:jc w:val="both"/>
        <w:rPr>
          <w:rFonts w:ascii="Liberation Serif" w:hAnsi="Liberation Serif" w:cs="Liberation Serif"/>
          <w:b/>
          <w:bCs/>
          <w:szCs w:val="28"/>
        </w:rPr>
      </w:pPr>
      <w:r w:rsidRPr="00B94E0B">
        <w:rPr>
          <w:rFonts w:ascii="Liberation Serif" w:hAnsi="Liberation Serif" w:cs="Liberation Serif"/>
          <w:b/>
          <w:bCs/>
          <w:iCs/>
          <w:szCs w:val="28"/>
        </w:rPr>
        <w:t>Основные задачи</w:t>
      </w:r>
    </w:p>
    <w:p w:rsidR="00934768" w:rsidRPr="00B94E0B" w:rsidRDefault="006F393E">
      <w:pPr>
        <w:numPr>
          <w:ilvl w:val="0"/>
          <w:numId w:val="2"/>
        </w:numPr>
        <w:tabs>
          <w:tab w:val="clear" w:pos="720"/>
          <w:tab w:val="left" w:pos="0"/>
        </w:tabs>
        <w:spacing w:before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Разработка программ отдыха, оздоровления и занятости детей.</w:t>
      </w:r>
    </w:p>
    <w:p w:rsidR="00934768" w:rsidRPr="00B94E0B" w:rsidRDefault="006F393E">
      <w:pPr>
        <w:numPr>
          <w:ilvl w:val="0"/>
          <w:numId w:val="2"/>
        </w:numPr>
        <w:tabs>
          <w:tab w:val="clear" w:pos="720"/>
          <w:tab w:val="left" w:pos="0"/>
        </w:tabs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Обобщение и распространение опыта работы по организации отдыха, оздоровления и занятости детей.</w:t>
      </w:r>
    </w:p>
    <w:p w:rsidR="00934768" w:rsidRPr="00B94E0B" w:rsidRDefault="006F393E">
      <w:pPr>
        <w:numPr>
          <w:ilvl w:val="0"/>
          <w:numId w:val="2"/>
        </w:numPr>
        <w:tabs>
          <w:tab w:val="clear" w:pos="720"/>
          <w:tab w:val="left" w:pos="0"/>
        </w:tabs>
        <w:spacing w:after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Развитие новых оптимальных форм отдыха и оздоровления детей.</w:t>
      </w:r>
    </w:p>
    <w:p w:rsidR="00934768" w:rsidRPr="00B94E0B" w:rsidRDefault="006F393E">
      <w:pPr>
        <w:tabs>
          <w:tab w:val="left" w:pos="0"/>
        </w:tabs>
        <w:spacing w:beforeAutospacing="1" w:afterAutospacing="1"/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b/>
          <w:szCs w:val="28"/>
        </w:rPr>
        <w:t>3.      Компетенциякомиссии</w:t>
      </w:r>
    </w:p>
    <w:p w:rsidR="00934768" w:rsidRPr="00B94E0B" w:rsidRDefault="006F393E">
      <w:pPr>
        <w:tabs>
          <w:tab w:val="left" w:pos="0"/>
        </w:tabs>
        <w:spacing w:beforeAutospacing="1" w:afterAutospacing="1"/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В целях выполнения возложенных задач комиссия рассматривает:</w:t>
      </w:r>
    </w:p>
    <w:p w:rsidR="00934768" w:rsidRPr="00B94E0B" w:rsidRDefault="006F393E">
      <w:pPr>
        <w:numPr>
          <w:ilvl w:val="0"/>
          <w:numId w:val="3"/>
        </w:numPr>
        <w:tabs>
          <w:tab w:val="clear" w:pos="720"/>
          <w:tab w:val="left" w:pos="0"/>
        </w:tabs>
        <w:spacing w:before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Предложения и рекомендации по совершенствованию оздоровительной и воспитательной работы с детьми и подростками в каникулярное время в адрес органов местного самоуправления, трехстороннюю муниципальную комиссию по регулированию социально-трудовых отношений;</w:t>
      </w:r>
    </w:p>
    <w:p w:rsidR="00934768" w:rsidRPr="00B94E0B" w:rsidRDefault="006F393E">
      <w:pPr>
        <w:numPr>
          <w:ilvl w:val="0"/>
          <w:numId w:val="3"/>
        </w:numPr>
        <w:tabs>
          <w:tab w:val="clear" w:pos="720"/>
          <w:tab w:val="left" w:pos="0"/>
        </w:tabs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Вопросы по продолжительности смен, по размерам родительской платы;</w:t>
      </w:r>
    </w:p>
    <w:p w:rsidR="00934768" w:rsidRPr="00B94E0B" w:rsidRDefault="006F393E">
      <w:pPr>
        <w:numPr>
          <w:ilvl w:val="0"/>
          <w:numId w:val="3"/>
        </w:numPr>
        <w:tabs>
          <w:tab w:val="clear" w:pos="720"/>
          <w:tab w:val="left" w:pos="0"/>
        </w:tabs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Вопросы организации и проведения смотров-конкурсов на лучшее проведение отдыха, оздоровления и занятости детей и подростков;</w:t>
      </w:r>
    </w:p>
    <w:p w:rsidR="00934768" w:rsidRPr="00B94E0B" w:rsidRDefault="006F393E">
      <w:pPr>
        <w:numPr>
          <w:ilvl w:val="0"/>
          <w:numId w:val="3"/>
        </w:numPr>
        <w:tabs>
          <w:tab w:val="clear" w:pos="720"/>
          <w:tab w:val="left" w:pos="0"/>
        </w:tabs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lastRenderedPageBreak/>
        <w:t>Предложения и рекомендации  по мобилизации усилий органов местного самоуправления на ликвидацию последствий чрезвычайных ситуаций в детских оздоровительных лагерях;</w:t>
      </w:r>
    </w:p>
    <w:p w:rsidR="00934768" w:rsidRPr="00B94E0B" w:rsidRDefault="006F393E">
      <w:pPr>
        <w:numPr>
          <w:ilvl w:val="0"/>
          <w:numId w:val="3"/>
        </w:numPr>
        <w:tabs>
          <w:tab w:val="clear" w:pos="720"/>
          <w:tab w:val="left" w:pos="0"/>
        </w:tabs>
        <w:spacing w:after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Вопросы взаимодействия со средствами массовой информации с целью информирования населения о состоянии, возможностях и проблемах организации отдыха, оздоровления и занятости детей и подростков.</w:t>
      </w:r>
    </w:p>
    <w:p w:rsidR="00934768" w:rsidRPr="00B94E0B" w:rsidRDefault="006F393E">
      <w:pPr>
        <w:numPr>
          <w:ilvl w:val="0"/>
          <w:numId w:val="4"/>
        </w:numPr>
        <w:tabs>
          <w:tab w:val="clear" w:pos="720"/>
          <w:tab w:val="left" w:pos="0"/>
        </w:tabs>
        <w:spacing w:beforeAutospacing="1" w:afterAutospacing="1"/>
        <w:ind w:left="0" w:firstLine="709"/>
        <w:jc w:val="both"/>
        <w:rPr>
          <w:rFonts w:ascii="Liberation Serif" w:hAnsi="Liberation Serif" w:cs="Liberation Serif"/>
          <w:b/>
          <w:bCs/>
          <w:szCs w:val="28"/>
        </w:rPr>
      </w:pPr>
      <w:r w:rsidRPr="00B94E0B">
        <w:rPr>
          <w:rFonts w:ascii="Liberation Serif" w:hAnsi="Liberation Serif" w:cs="Liberation Serif"/>
          <w:b/>
          <w:bCs/>
          <w:szCs w:val="28"/>
        </w:rPr>
        <w:t>Права комиссии:</w:t>
      </w:r>
    </w:p>
    <w:p w:rsidR="00934768" w:rsidRPr="00B94E0B" w:rsidRDefault="006F393E">
      <w:pPr>
        <w:numPr>
          <w:ilvl w:val="0"/>
          <w:numId w:val="5"/>
        </w:numPr>
        <w:tabs>
          <w:tab w:val="clear" w:pos="720"/>
          <w:tab w:val="left" w:pos="0"/>
        </w:tabs>
        <w:spacing w:before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Заслушивать руководителей муниципальных учреждений Бисертского городского округа по вопросам, касающимся отдыха, оздоровления и занятости детей и подростков, и другим вопросам в пределах компетенции комиссии;</w:t>
      </w:r>
    </w:p>
    <w:p w:rsidR="00934768" w:rsidRPr="00B94E0B" w:rsidRDefault="006F393E">
      <w:pPr>
        <w:numPr>
          <w:ilvl w:val="0"/>
          <w:numId w:val="5"/>
        </w:numPr>
        <w:tabs>
          <w:tab w:val="clear" w:pos="720"/>
          <w:tab w:val="left" w:pos="0"/>
        </w:tabs>
        <w:spacing w:afterAutospacing="1"/>
        <w:ind w:left="0"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 xml:space="preserve">Посещать оздоровительные лагеря с целью </w:t>
      </w:r>
      <w:proofErr w:type="gramStart"/>
      <w:r w:rsidRPr="00B94E0B">
        <w:rPr>
          <w:rFonts w:ascii="Liberation Serif" w:eastAsia="Calibri" w:hAnsi="Liberation Serif" w:cs="Liberation Serif"/>
          <w:szCs w:val="28"/>
        </w:rPr>
        <w:t>контроля за</w:t>
      </w:r>
      <w:proofErr w:type="gramEnd"/>
      <w:r w:rsidRPr="00B94E0B">
        <w:rPr>
          <w:rFonts w:ascii="Liberation Serif" w:eastAsia="Calibri" w:hAnsi="Liberation Serif" w:cs="Liberation Serif"/>
          <w:szCs w:val="28"/>
        </w:rPr>
        <w:t xml:space="preserve"> созданием условий, обеспечивающих отдых, оздоровление и занятость детей и подростков, а также с целью оказания методической помощи;</w:t>
      </w:r>
    </w:p>
    <w:p w:rsidR="00934768" w:rsidRPr="00B94E0B" w:rsidRDefault="006F393E">
      <w:pPr>
        <w:numPr>
          <w:ilvl w:val="0"/>
          <w:numId w:val="4"/>
        </w:numPr>
        <w:tabs>
          <w:tab w:val="clear" w:pos="720"/>
          <w:tab w:val="left" w:pos="0"/>
        </w:tabs>
        <w:spacing w:beforeAutospacing="1" w:afterAutospacing="1"/>
        <w:ind w:left="0" w:firstLine="709"/>
        <w:jc w:val="both"/>
        <w:rPr>
          <w:rFonts w:ascii="Liberation Serif" w:hAnsi="Liberation Serif" w:cs="Liberation Serif"/>
          <w:b/>
          <w:bCs/>
          <w:szCs w:val="28"/>
        </w:rPr>
      </w:pPr>
      <w:r w:rsidRPr="00B94E0B">
        <w:rPr>
          <w:rFonts w:ascii="Liberation Serif" w:hAnsi="Liberation Serif" w:cs="Liberation Serif"/>
          <w:b/>
          <w:bCs/>
          <w:szCs w:val="28"/>
        </w:rPr>
        <w:t>Регламент работы Комиссии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Работа комиссии осуществляется согласно планам, утверждённым председателем Комиссии.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Заседание Комиссии правомочно, если на нем присутствует более половины членов.</w:t>
      </w: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Cs w:val="28"/>
        </w:rPr>
      </w:pPr>
      <w:r w:rsidRPr="00B94E0B">
        <w:rPr>
          <w:rFonts w:ascii="Liberation Serif" w:eastAsia="Calibri" w:hAnsi="Liberation Serif" w:cs="Liberation Serif"/>
          <w:szCs w:val="28"/>
        </w:rPr>
        <w:t>Решение Комиссии оформляется в виде протокола и является рекомендательным для принятия решений органов местного самоуправления Бисертского городского округа.</w:t>
      </w:r>
    </w:p>
    <w:p w:rsidR="00934768" w:rsidRPr="00B94E0B" w:rsidRDefault="00934768">
      <w:pPr>
        <w:spacing w:beforeAutospacing="1" w:afterAutospacing="1"/>
        <w:jc w:val="both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rPr>
          <w:rFonts w:ascii="Liberation Serif" w:eastAsia="Calibri" w:hAnsi="Liberation Serif" w:cs="Liberation Serif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E66AC3" w:rsidRDefault="00E66AC3">
      <w:pPr>
        <w:tabs>
          <w:tab w:val="left" w:pos="7500"/>
          <w:tab w:val="right" w:pos="9355"/>
        </w:tabs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tabs>
          <w:tab w:val="left" w:pos="7500"/>
          <w:tab w:val="right" w:pos="9355"/>
        </w:tabs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lastRenderedPageBreak/>
        <w:t>Приложение № 2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к постановлению </w:t>
      </w:r>
      <w:r w:rsidR="00A21DBE" w:rsidRPr="00A21DBE">
        <w:rPr>
          <w:rFonts w:ascii="Liberation Serif" w:eastAsia="Calibri" w:hAnsi="Liberation Serif" w:cs="Liberation Serif"/>
          <w:sz w:val="24"/>
          <w:szCs w:val="24"/>
        </w:rPr>
        <w:t xml:space="preserve">от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25.01.2022</w:t>
      </w:r>
      <w:r w:rsidR="007325D4" w:rsidRPr="00A21DBE">
        <w:rPr>
          <w:rFonts w:ascii="Liberation Serif" w:eastAsia="Calibri" w:hAnsi="Liberation Serif" w:cs="Liberation Serif"/>
          <w:sz w:val="24"/>
          <w:szCs w:val="24"/>
        </w:rPr>
        <w:t xml:space="preserve"> г. №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22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«О мерах по обеспечению отдыха,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оздоровления и занятости детей и 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подростков в Бисертском городском округе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в 202</w:t>
      </w:r>
      <w:r w:rsidR="008018DF">
        <w:rPr>
          <w:rFonts w:ascii="Liberation Serif" w:eastAsia="Calibri" w:hAnsi="Liberation Serif" w:cs="Liberation Serif"/>
          <w:sz w:val="24"/>
          <w:szCs w:val="24"/>
        </w:rPr>
        <w:t>2</w:t>
      </w: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 году»  </w:t>
      </w: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 w:rsidP="00B94E0B">
      <w:pPr>
        <w:jc w:val="center"/>
        <w:rPr>
          <w:rFonts w:ascii="Liberation Serif" w:eastAsia="Calibri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>Состав</w:t>
      </w:r>
    </w:p>
    <w:p w:rsidR="00934768" w:rsidRPr="00B94E0B" w:rsidRDefault="006F393E" w:rsidP="00B94E0B">
      <w:pPr>
        <w:jc w:val="center"/>
        <w:rPr>
          <w:rFonts w:ascii="Liberation Serif" w:eastAsia="Calibri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 xml:space="preserve">муниципальной межведомственной оздоровительной комиссии </w:t>
      </w:r>
    </w:p>
    <w:p w:rsidR="00934768" w:rsidRPr="00B94E0B" w:rsidRDefault="006F393E" w:rsidP="00B94E0B">
      <w:pPr>
        <w:jc w:val="center"/>
        <w:rPr>
          <w:rFonts w:ascii="Liberation Serif" w:eastAsia="Calibri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>Бисертского городского округа</w:t>
      </w:r>
    </w:p>
    <w:p w:rsidR="00934768" w:rsidRPr="00B94E0B" w:rsidRDefault="00934768">
      <w:pPr>
        <w:ind w:firstLine="709"/>
        <w:jc w:val="center"/>
        <w:rPr>
          <w:rFonts w:ascii="Liberation Serif" w:eastAsia="Calibri" w:hAnsi="Liberation Serif" w:cs="Liberation Serif"/>
        </w:rPr>
      </w:pPr>
    </w:p>
    <w:p w:rsidR="00934768" w:rsidRPr="00B94E0B" w:rsidRDefault="006F393E" w:rsidP="00B94E0B">
      <w:pPr>
        <w:pStyle w:val="af"/>
        <w:numPr>
          <w:ilvl w:val="1"/>
          <w:numId w:val="4"/>
        </w:numPr>
        <w:tabs>
          <w:tab w:val="clear" w:pos="1440"/>
          <w:tab w:val="num" w:pos="851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B94E0B">
        <w:rPr>
          <w:rFonts w:ascii="Liberation Serif" w:eastAsia="Calibri" w:hAnsi="Liberation Serif" w:cs="Liberation Serif"/>
        </w:rPr>
        <w:t>Зелёная Ирина Юрьевна -  заместитель главы администрации Бисертского городского округа, председатель комиссии;</w:t>
      </w:r>
    </w:p>
    <w:p w:rsidR="00934768" w:rsidRPr="00B94E0B" w:rsidRDefault="008018DF" w:rsidP="00B94E0B">
      <w:pPr>
        <w:pStyle w:val="af"/>
        <w:numPr>
          <w:ilvl w:val="1"/>
          <w:numId w:val="4"/>
        </w:numPr>
        <w:tabs>
          <w:tab w:val="clear" w:pos="1440"/>
          <w:tab w:val="num" w:pos="851"/>
        </w:tabs>
        <w:ind w:left="0" w:firstLine="709"/>
        <w:jc w:val="both"/>
        <w:rPr>
          <w:rFonts w:ascii="Liberation Serif" w:eastAsia="Calibri" w:hAnsi="Liberation Serif" w:cs="Liberation Serif"/>
        </w:rPr>
      </w:pPr>
      <w:r>
        <w:rPr>
          <w:rFonts w:ascii="Liberation Serif" w:eastAsia="Calibri" w:hAnsi="Liberation Serif" w:cs="Liberation Serif"/>
        </w:rPr>
        <w:t>Васькин Иван Викторович</w:t>
      </w:r>
      <w:r w:rsidR="006F393E" w:rsidRPr="00B94E0B">
        <w:rPr>
          <w:rFonts w:ascii="Liberation Serif" w:eastAsia="Calibri" w:hAnsi="Liberation Serif" w:cs="Liberation Serif"/>
        </w:rPr>
        <w:t xml:space="preserve"> - начальник МКУ Управление образования, заместитель председателя  комиссии;</w:t>
      </w:r>
    </w:p>
    <w:p w:rsidR="00934768" w:rsidRDefault="006F393E" w:rsidP="00B94E0B">
      <w:pPr>
        <w:pStyle w:val="af"/>
        <w:numPr>
          <w:ilvl w:val="1"/>
          <w:numId w:val="4"/>
        </w:numPr>
        <w:tabs>
          <w:tab w:val="clear" w:pos="1440"/>
          <w:tab w:val="num" w:pos="851"/>
        </w:tabs>
        <w:ind w:left="0" w:firstLine="709"/>
        <w:jc w:val="both"/>
        <w:rPr>
          <w:rFonts w:ascii="Liberation Serif" w:eastAsia="Calibri" w:hAnsi="Liberation Serif" w:cs="Liberation Serif"/>
        </w:rPr>
      </w:pPr>
      <w:proofErr w:type="spellStart"/>
      <w:r w:rsidRPr="00B94E0B">
        <w:rPr>
          <w:rFonts w:ascii="Liberation Serif" w:eastAsia="Calibri" w:hAnsi="Liberation Serif" w:cs="Liberation Serif"/>
        </w:rPr>
        <w:t>Бухенко</w:t>
      </w:r>
      <w:proofErr w:type="spellEnd"/>
      <w:r w:rsidRPr="00B94E0B">
        <w:rPr>
          <w:rFonts w:ascii="Liberation Serif" w:eastAsia="Calibri" w:hAnsi="Liberation Serif" w:cs="Liberation Serif"/>
        </w:rPr>
        <w:t xml:space="preserve"> Надежда Александровна - ведущий  специалист  МКУ Управление образования,  ответственный секретарь комиссии;</w:t>
      </w:r>
    </w:p>
    <w:p w:rsidR="00B94E0B" w:rsidRPr="00B94E0B" w:rsidRDefault="00B94E0B" w:rsidP="00B94E0B">
      <w:pPr>
        <w:pStyle w:val="af"/>
        <w:jc w:val="both"/>
        <w:rPr>
          <w:rFonts w:ascii="Liberation Serif" w:eastAsia="Calibri" w:hAnsi="Liberation Serif" w:cs="Liberation Serif"/>
        </w:rPr>
      </w:pPr>
      <w:r w:rsidRPr="00B94E0B">
        <w:rPr>
          <w:rFonts w:ascii="Liberation Serif" w:eastAsia="Calibri" w:hAnsi="Liberation Serif" w:cs="Liberation Serif"/>
        </w:rPr>
        <w:t>Члены комиссии:</w:t>
      </w:r>
    </w:p>
    <w:p w:rsidR="00B94E0B" w:rsidRDefault="00B94E0B" w:rsidP="00B94E0B">
      <w:pPr>
        <w:pStyle w:val="af"/>
        <w:numPr>
          <w:ilvl w:val="1"/>
          <w:numId w:val="4"/>
        </w:numPr>
        <w:tabs>
          <w:tab w:val="clear" w:pos="1440"/>
          <w:tab w:val="num" w:pos="851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B94E0B">
        <w:rPr>
          <w:rFonts w:ascii="Liberation Serif" w:eastAsia="Calibri" w:hAnsi="Liberation Serif" w:cs="Liberation Serif"/>
        </w:rPr>
        <w:t>Бобрик В.С. - начальник Отдела полиции № 14 межмуниципального отдела МВД России «Нижнесергинский;</w:t>
      </w:r>
    </w:p>
    <w:p w:rsidR="00B94E0B" w:rsidRPr="00B94E0B" w:rsidRDefault="00B94E0B" w:rsidP="00B94E0B">
      <w:pPr>
        <w:pStyle w:val="af"/>
        <w:numPr>
          <w:ilvl w:val="1"/>
          <w:numId w:val="4"/>
        </w:numPr>
        <w:tabs>
          <w:tab w:val="clear" w:pos="1440"/>
          <w:tab w:val="num" w:pos="851"/>
        </w:tabs>
        <w:ind w:left="0" w:firstLine="709"/>
        <w:jc w:val="both"/>
        <w:rPr>
          <w:rFonts w:ascii="Liberation Serif" w:eastAsia="Calibri" w:hAnsi="Liberation Serif" w:cs="Liberation Serif"/>
        </w:rPr>
      </w:pPr>
      <w:r w:rsidRPr="00B94E0B">
        <w:rPr>
          <w:rFonts w:ascii="Liberation Serif" w:eastAsia="Calibri" w:hAnsi="Liberation Serif" w:cs="Liberation Serif"/>
        </w:rPr>
        <w:t xml:space="preserve">Ушаков Юрий Иванович - директор МУК «ЦКДМБ </w:t>
      </w:r>
      <w:r>
        <w:rPr>
          <w:rFonts w:ascii="Liberation Serif" w:eastAsia="Calibri" w:hAnsi="Liberation Serif" w:cs="Liberation Serif"/>
        </w:rPr>
        <w:t>и</w:t>
      </w:r>
      <w:r w:rsidRPr="00B94E0B">
        <w:rPr>
          <w:rFonts w:ascii="Liberation Serif" w:eastAsia="Calibri" w:hAnsi="Liberation Serif" w:cs="Liberation Serif"/>
        </w:rPr>
        <w:t xml:space="preserve"> СД «Искра».</w:t>
      </w:r>
    </w:p>
    <w:p w:rsidR="00934768" w:rsidRPr="00B94E0B" w:rsidRDefault="00934768">
      <w:pPr>
        <w:ind w:firstLine="709"/>
        <w:jc w:val="both"/>
        <w:rPr>
          <w:rFonts w:ascii="Liberation Serif" w:eastAsia="Calibri" w:hAnsi="Liberation Serif" w:cs="Liberation Serif"/>
        </w:rPr>
      </w:pPr>
    </w:p>
    <w:p w:rsidR="00934768" w:rsidRPr="00B94E0B" w:rsidRDefault="00934768">
      <w:pPr>
        <w:jc w:val="both"/>
        <w:rPr>
          <w:rFonts w:ascii="Liberation Serif" w:eastAsia="Calibri" w:hAnsi="Liberation Serif" w:cs="Liberation Serif"/>
        </w:rPr>
      </w:pPr>
    </w:p>
    <w:p w:rsidR="00934768" w:rsidRPr="00B94E0B" w:rsidRDefault="00934768">
      <w:pPr>
        <w:jc w:val="both"/>
        <w:rPr>
          <w:rFonts w:ascii="Liberation Serif" w:eastAsia="Calibri" w:hAnsi="Liberation Serif" w:cs="Liberation Serif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B94E0B" w:rsidRPr="00B94E0B" w:rsidRDefault="00B94E0B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lastRenderedPageBreak/>
        <w:t>Приложение № 3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к постановлению </w:t>
      </w:r>
      <w:r w:rsidR="008018DF" w:rsidRPr="00B94E0B">
        <w:rPr>
          <w:rFonts w:ascii="Liberation Serif" w:eastAsia="Calibri" w:hAnsi="Liberation Serif" w:cs="Liberation Serif"/>
          <w:sz w:val="24"/>
          <w:szCs w:val="24"/>
        </w:rPr>
        <w:t xml:space="preserve">от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25.01.2022</w:t>
      </w:r>
      <w:r w:rsidR="007325D4" w:rsidRPr="00A21DBE">
        <w:rPr>
          <w:rFonts w:ascii="Liberation Serif" w:eastAsia="Calibri" w:hAnsi="Liberation Serif" w:cs="Liberation Serif"/>
          <w:sz w:val="24"/>
          <w:szCs w:val="24"/>
        </w:rPr>
        <w:t xml:space="preserve"> г. №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22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«О мерах по обеспечению отдыха,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оздоровления и занятости детей и 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подростков в Бисертском городском округе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в 202</w:t>
      </w:r>
      <w:r w:rsidR="008018DF">
        <w:rPr>
          <w:rFonts w:ascii="Liberation Serif" w:eastAsia="Calibri" w:hAnsi="Liberation Serif" w:cs="Liberation Serif"/>
          <w:sz w:val="24"/>
          <w:szCs w:val="24"/>
        </w:rPr>
        <w:t>2</w:t>
      </w: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 году»  </w:t>
      </w: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jc w:val="center"/>
        <w:rPr>
          <w:rFonts w:ascii="Liberation Serif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>Средняя стоимость путевок  по типам и видам организаций отдыха и оздоровления детей и подростков в 202</w:t>
      </w:r>
      <w:r w:rsidR="008018DF">
        <w:rPr>
          <w:rFonts w:ascii="Liberation Serif" w:eastAsia="Calibri" w:hAnsi="Liberation Serif" w:cs="Liberation Serif"/>
          <w:b/>
        </w:rPr>
        <w:t>2</w:t>
      </w:r>
      <w:r w:rsidRPr="00B94E0B">
        <w:rPr>
          <w:rFonts w:ascii="Liberation Serif" w:eastAsia="Calibri" w:hAnsi="Liberation Serif" w:cs="Liberation Serif"/>
          <w:b/>
        </w:rPr>
        <w:t xml:space="preserve"> году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</w:rPr>
      </w:pPr>
      <w:r w:rsidRPr="00B94E0B">
        <w:rPr>
          <w:rFonts w:ascii="Liberation Serif" w:eastAsia="Calibri" w:hAnsi="Liberation Serif" w:cs="Liberation Serif"/>
          <w:sz w:val="24"/>
        </w:rPr>
        <w:t>(рублей)</w:t>
      </w:r>
    </w:p>
    <w:tbl>
      <w:tblPr>
        <w:tblW w:w="9923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1559"/>
        <w:gridCol w:w="3969"/>
        <w:gridCol w:w="2410"/>
        <w:gridCol w:w="1985"/>
      </w:tblGrid>
      <w:tr w:rsidR="00934768" w:rsidRPr="00B94E0B" w:rsidTr="00B94E0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Стоимость путевки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Загородные оздоровительные лагеря, работающие в летний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Лагеря дневного пребывания</w:t>
            </w:r>
          </w:p>
        </w:tc>
      </w:tr>
      <w:tr w:rsidR="00934768" w:rsidRPr="00B94E0B" w:rsidTr="00B94E0B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395B31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31</w:t>
            </w:r>
            <w:r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  <w:r w:rsidRPr="00395B31">
              <w:rPr>
                <w:rFonts w:ascii="Liberation Serif" w:eastAsia="Calibri" w:hAnsi="Liberation Serif" w:cs="Liberation Serif"/>
                <w:szCs w:val="24"/>
              </w:rPr>
              <w:t>508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395B31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18</w:t>
            </w:r>
            <w:r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  <w:r w:rsidRPr="00395B31">
              <w:rPr>
                <w:rFonts w:ascii="Liberation Serif" w:eastAsia="Calibri" w:hAnsi="Liberation Serif" w:cs="Liberation Serif"/>
                <w:szCs w:val="24"/>
              </w:rPr>
              <w:t>069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395B31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3</w:t>
            </w:r>
            <w:r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  <w:r w:rsidRPr="00395B31">
              <w:rPr>
                <w:rFonts w:ascii="Liberation Serif" w:eastAsia="Calibri" w:hAnsi="Liberation Serif" w:cs="Liberation Serif"/>
                <w:szCs w:val="24"/>
              </w:rPr>
              <w:t>659</w:t>
            </w:r>
          </w:p>
        </w:tc>
      </w:tr>
    </w:tbl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6F393E">
      <w:pPr>
        <w:ind w:firstLine="709"/>
        <w:jc w:val="both"/>
        <w:rPr>
          <w:rFonts w:ascii="Liberation Serif" w:eastAsia="Calibri" w:hAnsi="Liberation Serif" w:cs="Liberation Serif"/>
          <w:sz w:val="24"/>
        </w:rPr>
      </w:pPr>
      <w:r w:rsidRPr="00B94E0B">
        <w:rPr>
          <w:rFonts w:ascii="Liberation Serif" w:eastAsia="Calibri" w:hAnsi="Liberation Serif" w:cs="Liberation Serif"/>
          <w:sz w:val="24"/>
        </w:rPr>
        <w:t>Примечание:</w:t>
      </w:r>
    </w:p>
    <w:p w:rsidR="00934768" w:rsidRPr="00B94E0B" w:rsidRDefault="006F393E">
      <w:pPr>
        <w:ind w:firstLine="709"/>
        <w:jc w:val="both"/>
        <w:rPr>
          <w:rFonts w:ascii="Liberation Serif" w:hAnsi="Liberation Serif" w:cs="Liberation Serif"/>
          <w:sz w:val="24"/>
        </w:rPr>
      </w:pPr>
      <w:r w:rsidRPr="00B94E0B">
        <w:rPr>
          <w:rFonts w:ascii="Liberation Serif" w:eastAsia="Calibri" w:hAnsi="Liberation Serif" w:cs="Liberation Serif"/>
          <w:sz w:val="24"/>
        </w:rPr>
        <w:t>В среднюю стоимость путевки в организации отдыха и оздоровления детей в 202</w:t>
      </w:r>
      <w:r w:rsidR="00E66AC3">
        <w:rPr>
          <w:rFonts w:ascii="Liberation Serif" w:eastAsia="Calibri" w:hAnsi="Liberation Serif" w:cs="Liberation Serif"/>
          <w:sz w:val="24"/>
        </w:rPr>
        <w:t>2</w:t>
      </w:r>
      <w:r w:rsidRPr="00B94E0B">
        <w:rPr>
          <w:rFonts w:ascii="Liberation Serif" w:eastAsia="Calibri" w:hAnsi="Liberation Serif" w:cs="Liberation Serif"/>
          <w:sz w:val="24"/>
        </w:rPr>
        <w:t xml:space="preserve"> году в Бисертском городском округе включены расходы на заработную плату, питание, лечение, страхование и культурное обслуживание </w:t>
      </w:r>
      <w:proofErr w:type="gramStart"/>
      <w:r w:rsidRPr="00B94E0B">
        <w:rPr>
          <w:rFonts w:ascii="Liberation Serif" w:eastAsia="Calibri" w:hAnsi="Liberation Serif" w:cs="Liberation Serif"/>
          <w:sz w:val="24"/>
        </w:rPr>
        <w:t>детей</w:t>
      </w:r>
      <w:proofErr w:type="gramEnd"/>
      <w:r w:rsidRPr="00B94E0B">
        <w:rPr>
          <w:rFonts w:ascii="Liberation Serif" w:eastAsia="Calibri" w:hAnsi="Liberation Serif" w:cs="Liberation Serif"/>
          <w:sz w:val="24"/>
        </w:rPr>
        <w:t xml:space="preserve"> и хозяйственные расходы</w:t>
      </w:r>
    </w:p>
    <w:p w:rsidR="00934768" w:rsidRPr="00B94E0B" w:rsidRDefault="00934768">
      <w:pPr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B94E0B" w:rsidRPr="00B94E0B" w:rsidRDefault="00B94E0B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lastRenderedPageBreak/>
        <w:t>Приложение № 4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к постановлению </w:t>
      </w:r>
      <w:r w:rsidR="008018DF" w:rsidRPr="00B94E0B">
        <w:rPr>
          <w:rFonts w:ascii="Liberation Serif" w:eastAsia="Calibri" w:hAnsi="Liberation Serif" w:cs="Liberation Serif"/>
          <w:sz w:val="24"/>
          <w:szCs w:val="24"/>
        </w:rPr>
        <w:t>от</w:t>
      </w:r>
      <w:r w:rsidR="00A21DBE" w:rsidRPr="00A21DB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25.01.2022</w:t>
      </w:r>
      <w:r w:rsidR="007325D4" w:rsidRPr="00A21DBE">
        <w:rPr>
          <w:rFonts w:ascii="Liberation Serif" w:eastAsia="Calibri" w:hAnsi="Liberation Serif" w:cs="Liberation Serif"/>
          <w:sz w:val="24"/>
          <w:szCs w:val="24"/>
        </w:rPr>
        <w:t xml:space="preserve"> г. №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22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«О мерах по обеспечению отдыха,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оздоровления и занятости детей и </w:t>
      </w:r>
    </w:p>
    <w:p w:rsidR="00934768" w:rsidRPr="00B94E0B" w:rsidRDefault="006F393E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подростков в Бисертском городском округе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в 202</w:t>
      </w:r>
      <w:r w:rsidR="008018DF">
        <w:rPr>
          <w:rFonts w:ascii="Liberation Serif" w:eastAsia="Calibri" w:hAnsi="Liberation Serif" w:cs="Liberation Serif"/>
          <w:sz w:val="24"/>
          <w:szCs w:val="24"/>
        </w:rPr>
        <w:t>2</w:t>
      </w: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 году»  </w:t>
      </w: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jc w:val="center"/>
        <w:rPr>
          <w:rFonts w:ascii="Liberation Serif" w:eastAsia="Calibri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>Целевые показатели охвата отдыхом и оздоровлением детей и подростков</w:t>
      </w:r>
    </w:p>
    <w:p w:rsidR="00934768" w:rsidRDefault="006F393E">
      <w:pPr>
        <w:jc w:val="center"/>
        <w:rPr>
          <w:rFonts w:ascii="Liberation Serif" w:eastAsia="Calibri" w:hAnsi="Liberation Serif" w:cs="Liberation Serif"/>
          <w:b/>
        </w:rPr>
      </w:pPr>
      <w:r w:rsidRPr="00B94E0B">
        <w:rPr>
          <w:rFonts w:ascii="Liberation Serif" w:eastAsia="Calibri" w:hAnsi="Liberation Serif" w:cs="Liberation Serif"/>
          <w:b/>
        </w:rPr>
        <w:t xml:space="preserve"> в 202</w:t>
      </w:r>
      <w:r w:rsidR="008018DF">
        <w:rPr>
          <w:rFonts w:ascii="Liberation Serif" w:eastAsia="Calibri" w:hAnsi="Liberation Serif" w:cs="Liberation Serif"/>
          <w:b/>
        </w:rPr>
        <w:t>2</w:t>
      </w:r>
      <w:r w:rsidRPr="00B94E0B">
        <w:rPr>
          <w:rFonts w:ascii="Liberation Serif" w:eastAsia="Calibri" w:hAnsi="Liberation Serif" w:cs="Liberation Serif"/>
          <w:b/>
        </w:rPr>
        <w:t xml:space="preserve"> году в Бисертском городском округе</w:t>
      </w:r>
    </w:p>
    <w:p w:rsidR="00B94E0B" w:rsidRPr="00B94E0B" w:rsidRDefault="00B94E0B">
      <w:pPr>
        <w:jc w:val="center"/>
        <w:rPr>
          <w:rFonts w:ascii="Liberation Serif" w:hAnsi="Liberation Serif" w:cs="Liberation Serif"/>
          <w:b/>
        </w:rPr>
      </w:pPr>
    </w:p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2802"/>
        <w:gridCol w:w="1772"/>
        <w:gridCol w:w="2701"/>
        <w:gridCol w:w="2475"/>
      </w:tblGrid>
      <w:tr w:rsidR="00934768" w:rsidRPr="00B94E0B" w:rsidTr="00B94E0B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Формы оздоровления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 w:rsidP="008018DF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Количество детей (план 202</w:t>
            </w:r>
            <w:r w:rsidR="008018DF">
              <w:rPr>
                <w:rFonts w:ascii="Liberation Serif" w:eastAsia="Calibri" w:hAnsi="Liberation Serif" w:cs="Liberation Serif"/>
                <w:szCs w:val="24"/>
              </w:rPr>
              <w:t>2</w:t>
            </w:r>
            <w:r w:rsidR="00395B31">
              <w:rPr>
                <w:rFonts w:ascii="Liberation Serif" w:eastAsia="Calibri" w:hAnsi="Liberation Serif" w:cs="Liberation Serif"/>
                <w:szCs w:val="24"/>
              </w:rPr>
              <w:t xml:space="preserve"> </w:t>
            </w:r>
            <w:r w:rsidRPr="00B94E0B">
              <w:rPr>
                <w:rFonts w:ascii="Liberation Serif" w:eastAsia="Calibri" w:hAnsi="Liberation Serif" w:cs="Liberation Serif"/>
                <w:szCs w:val="24"/>
              </w:rPr>
              <w:t>года)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Продолжительность смены</w:t>
            </w:r>
          </w:p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(рабочих дней)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График оздоровления</w:t>
            </w:r>
          </w:p>
        </w:tc>
      </w:tr>
      <w:tr w:rsidR="00934768" w:rsidRPr="00B94E0B" w:rsidTr="00B94E0B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Лагерь  дневного пребывания  детей в каникулярное время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395B31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546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21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DBE" w:rsidRDefault="00A21DB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июнь</w:t>
            </w:r>
          </w:p>
          <w:p w:rsidR="00934768" w:rsidRPr="00395B31" w:rsidRDefault="00934768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34768" w:rsidRPr="00B94E0B" w:rsidTr="00B94E0B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Загородные оздоровительные лагеря, работающие в каникулярное время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395B31" w:rsidP="00395B31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180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1</w:t>
            </w:r>
            <w:r w:rsidR="00395B31" w:rsidRPr="00395B31">
              <w:rPr>
                <w:rFonts w:ascii="Liberation Serif" w:eastAsia="Calibri" w:hAnsi="Liberation Serif" w:cs="Liberation Serif"/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март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июнь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июль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август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ноябрь</w:t>
            </w:r>
          </w:p>
        </w:tc>
      </w:tr>
      <w:tr w:rsidR="00934768" w:rsidRPr="00B94E0B" w:rsidTr="00B94E0B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53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24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934768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июнь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июль</w:t>
            </w:r>
          </w:p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август</w:t>
            </w:r>
          </w:p>
        </w:tc>
      </w:tr>
      <w:tr w:rsidR="00934768" w:rsidRPr="00B94E0B" w:rsidTr="00B94E0B"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>
            <w:pPr>
              <w:widowControl w:val="0"/>
              <w:rPr>
                <w:rFonts w:ascii="Liberation Serif" w:eastAsia="Calibri" w:hAnsi="Liberation Serif" w:cs="Liberation Serif"/>
                <w:szCs w:val="24"/>
              </w:rPr>
            </w:pPr>
            <w:r w:rsidRPr="00B94E0B">
              <w:rPr>
                <w:rFonts w:ascii="Liberation Serif" w:eastAsia="Calibri" w:hAnsi="Liberation Serif" w:cs="Liberation Serif"/>
                <w:szCs w:val="24"/>
              </w:rPr>
              <w:t>Другие формы отдыха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6F393E">
            <w:pPr>
              <w:widowControl w:val="0"/>
              <w:jc w:val="center"/>
              <w:rPr>
                <w:rFonts w:ascii="Liberation Serif" w:hAnsi="Liberation Serif" w:cs="Liberation Serif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315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395B31" w:rsidRDefault="006F393E">
            <w:pPr>
              <w:widowControl w:val="0"/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95B31">
              <w:rPr>
                <w:rFonts w:ascii="Liberation Serif" w:eastAsia="Calibri" w:hAnsi="Liberation Serif" w:cs="Liberation Serif"/>
                <w:szCs w:val="24"/>
              </w:rPr>
              <w:t>июнь, июль, август</w:t>
            </w:r>
          </w:p>
        </w:tc>
      </w:tr>
    </w:tbl>
    <w:p w:rsidR="00934768" w:rsidRPr="00B94E0B" w:rsidRDefault="00934768">
      <w:pPr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right"/>
        <w:rPr>
          <w:rFonts w:ascii="Liberation Serif" w:eastAsia="Calibri" w:hAnsi="Liberation Serif" w:cs="Liberation Serif"/>
          <w:szCs w:val="28"/>
        </w:rPr>
      </w:pPr>
    </w:p>
    <w:p w:rsidR="00934768" w:rsidRPr="00B94E0B" w:rsidRDefault="00934768">
      <w:pPr>
        <w:jc w:val="both"/>
        <w:rPr>
          <w:rFonts w:ascii="Liberation Serif" w:hAnsi="Liberation Serif" w:cs="Liberation Serif"/>
          <w:szCs w:val="28"/>
        </w:rPr>
      </w:pPr>
    </w:p>
    <w:p w:rsidR="00B94E0B" w:rsidRDefault="00B94E0B">
      <w:pPr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lastRenderedPageBreak/>
        <w:t>Приложение № 5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к постановлению </w:t>
      </w:r>
      <w:r w:rsidR="008018DF" w:rsidRPr="00B94E0B">
        <w:rPr>
          <w:rFonts w:ascii="Liberation Serif" w:eastAsia="Calibri" w:hAnsi="Liberation Serif" w:cs="Liberation Serif"/>
          <w:sz w:val="24"/>
          <w:szCs w:val="24"/>
        </w:rPr>
        <w:t xml:space="preserve">от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25.01.2022</w:t>
      </w:r>
      <w:r w:rsidR="007325D4" w:rsidRPr="00A21DBE">
        <w:rPr>
          <w:rFonts w:ascii="Liberation Serif" w:eastAsia="Calibri" w:hAnsi="Liberation Serif" w:cs="Liberation Serif"/>
          <w:sz w:val="24"/>
          <w:szCs w:val="24"/>
        </w:rPr>
        <w:t xml:space="preserve"> г. № </w:t>
      </w:r>
      <w:r w:rsidR="007325D4">
        <w:rPr>
          <w:rFonts w:ascii="Liberation Serif" w:eastAsia="Calibri" w:hAnsi="Liberation Serif" w:cs="Liberation Serif"/>
          <w:sz w:val="24"/>
          <w:szCs w:val="24"/>
        </w:rPr>
        <w:t>22</w:t>
      </w:r>
      <w:bookmarkStart w:id="0" w:name="_GoBack"/>
      <w:bookmarkEnd w:id="0"/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«О мерах по обеспечению отдыха,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оздоровления и занятости детей и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подростков в Бисертском городском округе </w:t>
      </w:r>
    </w:p>
    <w:p w:rsidR="00934768" w:rsidRPr="00B94E0B" w:rsidRDefault="006F393E">
      <w:pPr>
        <w:jc w:val="right"/>
        <w:rPr>
          <w:rFonts w:ascii="Liberation Serif" w:hAnsi="Liberation Serif" w:cs="Liberation Serif"/>
        </w:rPr>
      </w:pPr>
      <w:r w:rsidRPr="00B94E0B">
        <w:rPr>
          <w:rFonts w:ascii="Liberation Serif" w:eastAsia="Calibri" w:hAnsi="Liberation Serif" w:cs="Liberation Serif"/>
          <w:sz w:val="24"/>
          <w:szCs w:val="24"/>
        </w:rPr>
        <w:t>в 202</w:t>
      </w:r>
      <w:r w:rsidR="008018DF">
        <w:rPr>
          <w:rFonts w:ascii="Liberation Serif" w:eastAsia="Calibri" w:hAnsi="Liberation Serif" w:cs="Liberation Serif"/>
          <w:sz w:val="24"/>
          <w:szCs w:val="24"/>
        </w:rPr>
        <w:t>2</w:t>
      </w:r>
      <w:r w:rsidRPr="00B94E0B">
        <w:rPr>
          <w:rFonts w:ascii="Liberation Serif" w:eastAsia="Calibri" w:hAnsi="Liberation Serif" w:cs="Liberation Serif"/>
          <w:sz w:val="24"/>
          <w:szCs w:val="24"/>
        </w:rPr>
        <w:t xml:space="preserve"> году»</w:t>
      </w:r>
    </w:p>
    <w:p w:rsidR="00934768" w:rsidRPr="00B94E0B" w:rsidRDefault="00934768">
      <w:pPr>
        <w:rPr>
          <w:rFonts w:ascii="Liberation Serif" w:hAnsi="Liberation Serif" w:cs="Liberation Serif"/>
        </w:rPr>
      </w:pPr>
    </w:p>
    <w:p w:rsidR="00934768" w:rsidRPr="00B94E0B" w:rsidRDefault="00934768">
      <w:pPr>
        <w:rPr>
          <w:rFonts w:ascii="Liberation Serif" w:hAnsi="Liberation Serif" w:cs="Liberation Serif"/>
        </w:rPr>
      </w:pPr>
    </w:p>
    <w:p w:rsidR="00934768" w:rsidRPr="00B94E0B" w:rsidRDefault="006F393E" w:rsidP="00B94E0B">
      <w:pPr>
        <w:jc w:val="center"/>
        <w:rPr>
          <w:rFonts w:ascii="Liberation Serif" w:hAnsi="Liberation Serif" w:cs="Liberation Serif"/>
          <w:b/>
          <w:szCs w:val="28"/>
        </w:rPr>
      </w:pPr>
      <w:r w:rsidRPr="00B94E0B">
        <w:rPr>
          <w:rFonts w:ascii="Liberation Serif" w:hAnsi="Liberation Serif" w:cs="Liberation Serif"/>
          <w:b/>
          <w:szCs w:val="28"/>
        </w:rPr>
        <w:t xml:space="preserve">Дислокация оздоровительных лагерей </w:t>
      </w:r>
    </w:p>
    <w:p w:rsidR="00934768" w:rsidRPr="00B94E0B" w:rsidRDefault="006F393E" w:rsidP="00B94E0B">
      <w:pPr>
        <w:jc w:val="center"/>
        <w:rPr>
          <w:rFonts w:ascii="Liberation Serif" w:hAnsi="Liberation Serif" w:cs="Liberation Serif"/>
          <w:b/>
          <w:szCs w:val="28"/>
        </w:rPr>
      </w:pPr>
      <w:r w:rsidRPr="00B94E0B">
        <w:rPr>
          <w:rFonts w:ascii="Liberation Serif" w:hAnsi="Liberation Serif" w:cs="Liberation Serif"/>
          <w:b/>
          <w:szCs w:val="28"/>
        </w:rPr>
        <w:t xml:space="preserve">с дневным пребыванием детей </w:t>
      </w:r>
      <w:proofErr w:type="gramStart"/>
      <w:r w:rsidRPr="00B94E0B">
        <w:rPr>
          <w:rFonts w:ascii="Liberation Serif" w:hAnsi="Liberation Serif" w:cs="Liberation Serif"/>
          <w:b/>
          <w:szCs w:val="28"/>
        </w:rPr>
        <w:t>при</w:t>
      </w:r>
      <w:proofErr w:type="gramEnd"/>
      <w:r w:rsidRPr="00B94E0B">
        <w:rPr>
          <w:rFonts w:ascii="Liberation Serif" w:hAnsi="Liberation Serif" w:cs="Liberation Serif"/>
          <w:b/>
          <w:szCs w:val="28"/>
        </w:rPr>
        <w:t xml:space="preserve"> образовательных </w:t>
      </w:r>
    </w:p>
    <w:p w:rsidR="00934768" w:rsidRDefault="006F393E" w:rsidP="00B94E0B">
      <w:pPr>
        <w:jc w:val="center"/>
        <w:rPr>
          <w:rFonts w:ascii="Liberation Serif" w:hAnsi="Liberation Serif" w:cs="Liberation Serif"/>
          <w:b/>
          <w:szCs w:val="28"/>
        </w:rPr>
      </w:pPr>
      <w:proofErr w:type="gramStart"/>
      <w:r w:rsidRPr="00B94E0B">
        <w:rPr>
          <w:rFonts w:ascii="Liberation Serif" w:hAnsi="Liberation Serif" w:cs="Liberation Serif"/>
          <w:b/>
          <w:szCs w:val="28"/>
        </w:rPr>
        <w:t>организациях</w:t>
      </w:r>
      <w:proofErr w:type="gramEnd"/>
      <w:r w:rsidRPr="00B94E0B">
        <w:rPr>
          <w:rFonts w:ascii="Liberation Serif" w:hAnsi="Liberation Serif" w:cs="Liberation Serif"/>
          <w:b/>
          <w:szCs w:val="28"/>
        </w:rPr>
        <w:t xml:space="preserve"> Бисертского городского округа в 202</w:t>
      </w:r>
      <w:r w:rsidR="008018DF">
        <w:rPr>
          <w:rFonts w:ascii="Liberation Serif" w:hAnsi="Liberation Serif" w:cs="Liberation Serif"/>
          <w:b/>
          <w:szCs w:val="28"/>
        </w:rPr>
        <w:t>2</w:t>
      </w:r>
      <w:r w:rsidRPr="00B94E0B">
        <w:rPr>
          <w:rFonts w:ascii="Liberation Serif" w:hAnsi="Liberation Serif" w:cs="Liberation Serif"/>
          <w:b/>
          <w:szCs w:val="28"/>
        </w:rPr>
        <w:t xml:space="preserve"> году</w:t>
      </w:r>
    </w:p>
    <w:p w:rsidR="00B94E0B" w:rsidRPr="00B94E0B" w:rsidRDefault="00B94E0B" w:rsidP="00B94E0B">
      <w:pPr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7"/>
        <w:gridCol w:w="3290"/>
        <w:gridCol w:w="2127"/>
        <w:gridCol w:w="3685"/>
      </w:tblGrid>
      <w:tr w:rsidR="00934768" w:rsidRPr="00B94E0B" w:rsidTr="00B94E0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ind w:left="-108" w:right="-13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 xml:space="preserve">№ </w:t>
            </w:r>
            <w:proofErr w:type="gramStart"/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>п</w:t>
            </w:r>
            <w:proofErr w:type="gramEnd"/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>/п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ind w:left="-108" w:right="-13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>Наименование  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ind w:left="-108" w:right="-13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>Ф.И.О. руководителя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ind w:left="-108" w:right="-13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B94E0B">
              <w:rPr>
                <w:rFonts w:ascii="Liberation Serif" w:hAnsi="Liberation Serif" w:cs="Liberation Serif"/>
                <w:sz w:val="24"/>
                <w:szCs w:val="28"/>
              </w:rPr>
              <w:t>Адрес, эл. почта, телефон</w:t>
            </w:r>
          </w:p>
        </w:tc>
      </w:tr>
      <w:tr w:rsidR="00934768" w:rsidRPr="00B94E0B" w:rsidTr="00B94E0B">
        <w:trPr>
          <w:trHeight w:val="18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1.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Муниципальное казённое общеобразовательное учреждение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 xml:space="preserve"> «Бисертская средняя школа № 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Боев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Анатолий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Александрович</w:t>
            </w:r>
          </w:p>
          <w:p w:rsidR="00934768" w:rsidRPr="00B94E0B" w:rsidRDefault="00934768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934768" w:rsidRPr="00B94E0B" w:rsidRDefault="00934768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623050, Свердловская обл.,</w:t>
            </w:r>
          </w:p>
          <w:p w:rsidR="00934768" w:rsidRPr="00B94E0B" w:rsidRDefault="00B94E0B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Нижнесергинский район,</w:t>
            </w:r>
            <w:r w:rsidR="006F393E" w:rsidRPr="00B94E0B">
              <w:rPr>
                <w:rFonts w:ascii="Liberation Serif" w:hAnsi="Liberation Serif" w:cs="Liberation Serif"/>
                <w:szCs w:val="28"/>
              </w:rPr>
              <w:t>п</w:t>
            </w:r>
            <w:r>
              <w:rPr>
                <w:rFonts w:ascii="Liberation Serif" w:hAnsi="Liberation Serif" w:cs="Liberation Serif"/>
                <w:szCs w:val="28"/>
              </w:rPr>
              <w:t>гт</w:t>
            </w:r>
            <w:r w:rsidR="006F393E" w:rsidRPr="00B94E0B">
              <w:rPr>
                <w:rFonts w:ascii="Liberation Serif" w:hAnsi="Liberation Serif" w:cs="Liberation Serif"/>
                <w:szCs w:val="28"/>
              </w:rPr>
              <w:t>. Бисерть</w:t>
            </w:r>
            <w:r>
              <w:rPr>
                <w:rFonts w:ascii="Liberation Serif" w:hAnsi="Liberation Serif" w:cs="Liberation Serif"/>
                <w:szCs w:val="28"/>
              </w:rPr>
              <w:t>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ул. Октябрьская, 10</w:t>
            </w:r>
          </w:p>
          <w:p w:rsidR="00934768" w:rsidRPr="00B94E0B" w:rsidRDefault="00B42180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hyperlink r:id="rId8"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bisert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-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schkola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@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rambler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.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ru</w:t>
              </w:r>
            </w:hyperlink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8(34398)6-21-87</w:t>
            </w:r>
          </w:p>
        </w:tc>
      </w:tr>
      <w:tr w:rsidR="00934768" w:rsidRPr="00B94E0B" w:rsidTr="00B94E0B">
        <w:trPr>
          <w:trHeight w:val="69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2.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Муниципальное казённое общеобразовательное учреждение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 xml:space="preserve"> «Бисертская средняя школа № 2»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B94E0B">
              <w:rPr>
                <w:rFonts w:ascii="Liberation Serif" w:hAnsi="Liberation Serif" w:cs="Liberation Serif"/>
                <w:szCs w:val="28"/>
              </w:rPr>
              <w:t>Хадиулина</w:t>
            </w:r>
            <w:proofErr w:type="spellEnd"/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B94E0B">
              <w:rPr>
                <w:rFonts w:ascii="Liberation Serif" w:hAnsi="Liberation Serif" w:cs="Liberation Serif"/>
                <w:szCs w:val="28"/>
              </w:rPr>
              <w:t>Галия</w:t>
            </w:r>
            <w:proofErr w:type="spellEnd"/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B94E0B">
              <w:rPr>
                <w:rFonts w:ascii="Liberation Serif" w:hAnsi="Liberation Serif" w:cs="Liberation Serif"/>
                <w:szCs w:val="28"/>
              </w:rPr>
              <w:t>Гаптульяновна</w:t>
            </w:r>
            <w:proofErr w:type="spellEnd"/>
          </w:p>
          <w:p w:rsidR="00934768" w:rsidRPr="00B94E0B" w:rsidRDefault="00934768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  <w:p w:rsidR="00934768" w:rsidRPr="00B94E0B" w:rsidRDefault="00934768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623051, Свердловская обл.,</w:t>
            </w:r>
          </w:p>
          <w:p w:rsidR="00B94E0B" w:rsidRPr="00B94E0B" w:rsidRDefault="00B94E0B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Нижнесергинский район,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п</w:t>
            </w:r>
            <w:r w:rsidR="00B94E0B">
              <w:rPr>
                <w:rFonts w:ascii="Liberation Serif" w:hAnsi="Liberation Serif" w:cs="Liberation Serif"/>
                <w:szCs w:val="28"/>
              </w:rPr>
              <w:t>гт</w:t>
            </w:r>
            <w:r w:rsidRPr="00B94E0B">
              <w:rPr>
                <w:rFonts w:ascii="Liberation Serif" w:hAnsi="Liberation Serif" w:cs="Liberation Serif"/>
                <w:szCs w:val="28"/>
              </w:rPr>
              <w:t>. Бисерть</w:t>
            </w:r>
            <w:r w:rsidR="00B94E0B">
              <w:rPr>
                <w:rFonts w:ascii="Liberation Serif" w:hAnsi="Liberation Serif" w:cs="Liberation Serif"/>
                <w:szCs w:val="28"/>
              </w:rPr>
              <w:t>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ул. Чапаева,7</w:t>
            </w:r>
          </w:p>
          <w:p w:rsidR="00934768" w:rsidRPr="00B94E0B" w:rsidRDefault="00B42180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hyperlink r:id="rId9"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bisertschool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2@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yandex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.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ru</w:t>
              </w:r>
            </w:hyperlink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8(34398)6-16-30,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6-16-40</w:t>
            </w:r>
          </w:p>
        </w:tc>
      </w:tr>
      <w:tr w:rsidR="00934768" w:rsidRPr="00B94E0B" w:rsidTr="00B94E0B">
        <w:trPr>
          <w:trHeight w:val="82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3.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Муниципальное казенное общеобразовательное учреждение – основная  общеобразовательная школас. Киргишаны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Мартынова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Татьяна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Владимировна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623053, Свердловская обл.,</w:t>
            </w:r>
          </w:p>
          <w:p w:rsidR="00B94E0B" w:rsidRPr="00B94E0B" w:rsidRDefault="00B94E0B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Нижнесергинский район,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с. Киргишаны,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ул. Школьная, 4</w:t>
            </w:r>
          </w:p>
          <w:p w:rsidR="00934768" w:rsidRPr="00B94E0B" w:rsidRDefault="00B42180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hyperlink r:id="rId10"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kirg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-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school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@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yandex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</w:rPr>
                <w:t>.</w:t>
              </w:r>
              <w:r w:rsidR="006F393E" w:rsidRPr="00B94E0B">
                <w:rPr>
                  <w:rFonts w:ascii="Liberation Serif" w:hAnsi="Liberation Serif" w:cs="Liberation Serif"/>
                  <w:color w:val="000000"/>
                  <w:szCs w:val="28"/>
                  <w:lang w:val="en-US"/>
                </w:rPr>
                <w:t>ru</w:t>
              </w:r>
            </w:hyperlink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8(34398)6-36-19</w:t>
            </w:r>
          </w:p>
        </w:tc>
      </w:tr>
      <w:tr w:rsidR="00934768" w:rsidRPr="00B94E0B" w:rsidTr="00B94E0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4.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Муниципальное казённое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образовательное учреждениедополнительного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образования –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Дом детского творчества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Чистякова</w:t>
            </w:r>
          </w:p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Валентина</w:t>
            </w:r>
          </w:p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Павловна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623050, Свердловская обл.,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Нижнесергинский район,</w:t>
            </w:r>
          </w:p>
          <w:p w:rsid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 xml:space="preserve">пгт.Бисерть, 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ул.Дзержинского, 2а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ddtbgo@yandex.ru</w:t>
            </w:r>
          </w:p>
          <w:p w:rsidR="00934768" w:rsidRPr="00B94E0B" w:rsidRDefault="00B94E0B" w:rsidP="008018DF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8(34398)</w:t>
            </w:r>
            <w:r w:rsidR="006F393E" w:rsidRPr="00B94E0B">
              <w:rPr>
                <w:rFonts w:ascii="Liberation Serif" w:hAnsi="Liberation Serif" w:cs="Liberation Serif"/>
                <w:szCs w:val="28"/>
              </w:rPr>
              <w:t>6-</w:t>
            </w:r>
            <w:r w:rsidR="008018DF">
              <w:rPr>
                <w:rFonts w:ascii="Liberation Serif" w:hAnsi="Liberation Serif" w:cs="Liberation Serif"/>
                <w:szCs w:val="28"/>
              </w:rPr>
              <w:t>42-01</w:t>
            </w:r>
          </w:p>
        </w:tc>
      </w:tr>
      <w:tr w:rsidR="00934768" w:rsidRPr="00B94E0B" w:rsidTr="00B94E0B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5.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Муниципальное казенное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учреждение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дополнительного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образования«Бисертская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детская школа искусств»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B94E0B">
              <w:rPr>
                <w:rFonts w:ascii="Liberation Serif" w:hAnsi="Liberation Serif" w:cs="Liberation Serif"/>
                <w:szCs w:val="28"/>
              </w:rPr>
              <w:t>Туренкова</w:t>
            </w:r>
            <w:proofErr w:type="spellEnd"/>
          </w:p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Наталья</w:t>
            </w:r>
          </w:p>
          <w:p w:rsidR="00934768" w:rsidRPr="00B94E0B" w:rsidRDefault="006F393E" w:rsidP="00B94E0B">
            <w:pPr>
              <w:widowControl w:val="0"/>
              <w:snapToGrid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Сергеевна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623050, Свердловская обл.,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Нижнесергинский район,</w:t>
            </w:r>
          </w:p>
          <w:p w:rsid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 xml:space="preserve">пгт.Бисерть, 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B94E0B">
              <w:rPr>
                <w:rFonts w:ascii="Liberation Serif" w:hAnsi="Liberation Serif" w:cs="Liberation Serif"/>
                <w:szCs w:val="28"/>
              </w:rPr>
              <w:t>ул.Дзержинского, 2а</w:t>
            </w:r>
          </w:p>
          <w:p w:rsidR="00934768" w:rsidRPr="00B94E0B" w:rsidRDefault="006F393E" w:rsidP="00B94E0B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proofErr w:type="spellStart"/>
            <w:r w:rsidRPr="00B94E0B">
              <w:rPr>
                <w:rFonts w:ascii="Liberation Serif" w:hAnsi="Liberation Serif" w:cs="Liberation Serif"/>
                <w:szCs w:val="28"/>
                <w:lang w:val="en-US"/>
              </w:rPr>
              <w:t>karuselbis</w:t>
            </w:r>
            <w:proofErr w:type="spellEnd"/>
            <w:r w:rsidRPr="00B94E0B">
              <w:rPr>
                <w:rFonts w:ascii="Liberation Serif" w:hAnsi="Liberation Serif" w:cs="Liberation Serif"/>
                <w:szCs w:val="28"/>
              </w:rPr>
              <w:t>@</w:t>
            </w:r>
            <w:proofErr w:type="spellStart"/>
            <w:r w:rsidRPr="00B94E0B">
              <w:rPr>
                <w:rFonts w:ascii="Liberation Serif" w:hAnsi="Liberation Serif" w:cs="Liberation Serif"/>
                <w:szCs w:val="28"/>
                <w:lang w:val="en-US"/>
              </w:rPr>
              <w:t>yandex</w:t>
            </w:r>
            <w:proofErr w:type="spellEnd"/>
            <w:r w:rsidRPr="00B94E0B">
              <w:rPr>
                <w:rFonts w:ascii="Liberation Serif" w:hAnsi="Liberation Serif" w:cs="Liberation Serif"/>
                <w:szCs w:val="28"/>
              </w:rPr>
              <w:t>.</w:t>
            </w:r>
            <w:proofErr w:type="spellStart"/>
            <w:r w:rsidRPr="00B94E0B">
              <w:rPr>
                <w:rFonts w:ascii="Liberation Serif" w:hAnsi="Liberation Serif" w:cs="Liberation Serif"/>
                <w:szCs w:val="28"/>
                <w:lang w:val="en-US"/>
              </w:rPr>
              <w:t>ru</w:t>
            </w:r>
            <w:proofErr w:type="spellEnd"/>
          </w:p>
          <w:p w:rsidR="00934768" w:rsidRPr="00B94E0B" w:rsidRDefault="00B94E0B" w:rsidP="008018DF">
            <w:pPr>
              <w:widowControl w:val="0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8(34398)</w:t>
            </w:r>
            <w:r w:rsidRPr="00B94E0B">
              <w:rPr>
                <w:rFonts w:ascii="Liberation Serif" w:hAnsi="Liberation Serif" w:cs="Liberation Serif"/>
                <w:szCs w:val="28"/>
              </w:rPr>
              <w:t>6-</w:t>
            </w:r>
            <w:r w:rsidR="008018DF">
              <w:rPr>
                <w:rFonts w:ascii="Liberation Serif" w:hAnsi="Liberation Serif" w:cs="Liberation Serif"/>
                <w:szCs w:val="28"/>
              </w:rPr>
              <w:t>42-02</w:t>
            </w:r>
          </w:p>
        </w:tc>
      </w:tr>
    </w:tbl>
    <w:p w:rsidR="00934768" w:rsidRPr="00B94E0B" w:rsidRDefault="00934768">
      <w:pPr>
        <w:rPr>
          <w:rFonts w:ascii="Liberation Serif" w:hAnsi="Liberation Serif" w:cs="Liberation Serif"/>
        </w:rPr>
      </w:pPr>
    </w:p>
    <w:sectPr w:rsidR="00934768" w:rsidRPr="00B94E0B" w:rsidSect="00B94E0B">
      <w:headerReference w:type="default" r:id="rId11"/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80" w:rsidRDefault="00B42180">
      <w:r>
        <w:separator/>
      </w:r>
    </w:p>
  </w:endnote>
  <w:endnote w:type="continuationSeparator" w:id="0">
    <w:p w:rsidR="00B42180" w:rsidRDefault="00B4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80" w:rsidRDefault="00B42180">
      <w:r>
        <w:separator/>
      </w:r>
    </w:p>
  </w:footnote>
  <w:footnote w:type="continuationSeparator" w:id="0">
    <w:p w:rsidR="00B42180" w:rsidRDefault="00B4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68" w:rsidRDefault="00934768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CF4"/>
    <w:multiLevelType w:val="multilevel"/>
    <w:tmpl w:val="56A43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B123B9"/>
    <w:multiLevelType w:val="multilevel"/>
    <w:tmpl w:val="57D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BF3545"/>
    <w:multiLevelType w:val="hybridMultilevel"/>
    <w:tmpl w:val="92FE8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E75041"/>
    <w:multiLevelType w:val="multilevel"/>
    <w:tmpl w:val="45CC0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0E258D"/>
    <w:multiLevelType w:val="multilevel"/>
    <w:tmpl w:val="AB5A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007432"/>
    <w:multiLevelType w:val="multilevel"/>
    <w:tmpl w:val="FEE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E9F67FF"/>
    <w:multiLevelType w:val="multilevel"/>
    <w:tmpl w:val="BD1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768"/>
    <w:rsid w:val="000A50BE"/>
    <w:rsid w:val="000C4710"/>
    <w:rsid w:val="0010781F"/>
    <w:rsid w:val="00183372"/>
    <w:rsid w:val="00283FB4"/>
    <w:rsid w:val="00395B31"/>
    <w:rsid w:val="005C2F93"/>
    <w:rsid w:val="006C3C10"/>
    <w:rsid w:val="006F393E"/>
    <w:rsid w:val="007325D4"/>
    <w:rsid w:val="007C1338"/>
    <w:rsid w:val="008018DF"/>
    <w:rsid w:val="009153D9"/>
    <w:rsid w:val="00934768"/>
    <w:rsid w:val="00A03D8A"/>
    <w:rsid w:val="00A21DBE"/>
    <w:rsid w:val="00B42180"/>
    <w:rsid w:val="00B94E0B"/>
    <w:rsid w:val="00CF2D4E"/>
    <w:rsid w:val="00E6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E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42E51"/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42E51"/>
    <w:rPr>
      <w:rFonts w:ascii="Liberation Serif" w:eastAsiaTheme="majorEastAsia" w:hAnsi="Liberation Serif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uiPriority w:val="10"/>
    <w:qFormat/>
    <w:rsid w:val="00242E51"/>
    <w:rPr>
      <w:rFonts w:ascii="Liberation Serif" w:eastAsiaTheme="majorEastAsia" w:hAnsi="Liberation Serif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Подзаголовок Знак"/>
    <w:basedOn w:val="a0"/>
    <w:uiPriority w:val="11"/>
    <w:qFormat/>
    <w:rsid w:val="00242E51"/>
    <w:rPr>
      <w:rFonts w:ascii="Liberation Serif" w:eastAsiaTheme="majorEastAsia" w:hAnsi="Liberation Serif" w:cstheme="majorBidi"/>
      <w:i/>
      <w:iCs/>
      <w:color w:val="4F81BD" w:themeColor="accent1"/>
      <w:spacing w:val="15"/>
      <w:sz w:val="24"/>
      <w:szCs w:val="24"/>
    </w:rPr>
  </w:style>
  <w:style w:type="character" w:customStyle="1" w:styleId="-">
    <w:name w:val="Интернет-ссылка"/>
    <w:rsid w:val="00FE79F2"/>
    <w:rPr>
      <w:color w:val="000080"/>
      <w:u w:val="single"/>
    </w:rPr>
  </w:style>
  <w:style w:type="character" w:customStyle="1" w:styleId="a5">
    <w:name w:val="Верхний колонтитул Знак"/>
    <w:basedOn w:val="a0"/>
    <w:qFormat/>
    <w:rsid w:val="00FE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0C4710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0C4710"/>
    <w:pPr>
      <w:spacing w:after="140" w:line="276" w:lineRule="auto"/>
    </w:pPr>
  </w:style>
  <w:style w:type="paragraph" w:styleId="a8">
    <w:name w:val="List"/>
    <w:basedOn w:val="a7"/>
    <w:rsid w:val="000C4710"/>
    <w:rPr>
      <w:rFonts w:cs="Mangal"/>
    </w:rPr>
  </w:style>
  <w:style w:type="paragraph" w:styleId="a9">
    <w:name w:val="caption"/>
    <w:basedOn w:val="a"/>
    <w:qFormat/>
    <w:rsid w:val="000C47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C4710"/>
    <w:pPr>
      <w:suppressLineNumbers/>
    </w:pPr>
    <w:rPr>
      <w:rFonts w:cs="Mangal"/>
    </w:rPr>
  </w:style>
  <w:style w:type="paragraph" w:styleId="ab">
    <w:name w:val="Title"/>
    <w:basedOn w:val="a"/>
    <w:next w:val="a"/>
    <w:uiPriority w:val="10"/>
    <w:qFormat/>
    <w:rsid w:val="00242E51"/>
    <w:pPr>
      <w:pBdr>
        <w:bottom w:val="single" w:sz="8" w:space="4" w:color="4F81BD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"/>
    <w:next w:val="a"/>
    <w:uiPriority w:val="11"/>
    <w:qFormat/>
    <w:rsid w:val="00242E5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ad">
    <w:name w:val="Верхний и нижний колонтитулы"/>
    <w:basedOn w:val="a"/>
    <w:qFormat/>
    <w:rsid w:val="000C4710"/>
  </w:style>
  <w:style w:type="paragraph" w:styleId="ae">
    <w:name w:val="header"/>
    <w:basedOn w:val="a"/>
    <w:rsid w:val="00FE79F2"/>
    <w:pPr>
      <w:suppressLineNumbers/>
      <w:tabs>
        <w:tab w:val="center" w:pos="4960"/>
        <w:tab w:val="right" w:pos="9921"/>
      </w:tabs>
    </w:pPr>
  </w:style>
  <w:style w:type="paragraph" w:styleId="af">
    <w:name w:val="List Paragraph"/>
    <w:basedOn w:val="a"/>
    <w:uiPriority w:val="34"/>
    <w:qFormat/>
    <w:rsid w:val="00FE79F2"/>
    <w:pPr>
      <w:ind w:left="720"/>
      <w:contextualSpacing/>
    </w:pPr>
  </w:style>
  <w:style w:type="paragraph" w:customStyle="1" w:styleId="af0">
    <w:name w:val="Содержимое таблицы"/>
    <w:basedOn w:val="a"/>
    <w:qFormat/>
    <w:rsid w:val="000C4710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0C4710"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unhideWhenUsed/>
    <w:rsid w:val="00B94E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94E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E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42E51"/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42E51"/>
    <w:rPr>
      <w:rFonts w:ascii="Liberation Serif" w:eastAsiaTheme="majorEastAsia" w:hAnsi="Liberation Serif" w:cstheme="majorBidi"/>
      <w:b/>
      <w:bCs/>
      <w:color w:val="4F81BD" w:themeColor="accent1"/>
      <w:sz w:val="26"/>
      <w:szCs w:val="26"/>
    </w:rPr>
  </w:style>
  <w:style w:type="character" w:customStyle="1" w:styleId="a3">
    <w:name w:val="Название Знак"/>
    <w:basedOn w:val="a0"/>
    <w:uiPriority w:val="10"/>
    <w:qFormat/>
    <w:rsid w:val="00242E51"/>
    <w:rPr>
      <w:rFonts w:ascii="Liberation Serif" w:eastAsiaTheme="majorEastAsia" w:hAnsi="Liberation Serif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4">
    <w:name w:val="Подзаголовок Знак"/>
    <w:basedOn w:val="a0"/>
    <w:uiPriority w:val="11"/>
    <w:qFormat/>
    <w:rsid w:val="00242E51"/>
    <w:rPr>
      <w:rFonts w:ascii="Liberation Serif" w:eastAsiaTheme="majorEastAsia" w:hAnsi="Liberation Serif" w:cstheme="majorBidi"/>
      <w:i/>
      <w:iCs/>
      <w:color w:val="4F81BD" w:themeColor="accent1"/>
      <w:spacing w:val="15"/>
      <w:sz w:val="24"/>
      <w:szCs w:val="24"/>
    </w:rPr>
  </w:style>
  <w:style w:type="character" w:customStyle="1" w:styleId="-">
    <w:name w:val="Интернет-ссылка"/>
    <w:rsid w:val="00FE79F2"/>
    <w:rPr>
      <w:color w:val="000080"/>
      <w:u w:val="single"/>
    </w:rPr>
  </w:style>
  <w:style w:type="character" w:customStyle="1" w:styleId="a5">
    <w:name w:val="Верхний колонтитул Знак"/>
    <w:basedOn w:val="a0"/>
    <w:qFormat/>
    <w:rsid w:val="00FE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Title"/>
    <w:basedOn w:val="a"/>
    <w:next w:val="a"/>
    <w:uiPriority w:val="10"/>
    <w:qFormat/>
    <w:rsid w:val="00242E51"/>
    <w:pPr>
      <w:pBdr>
        <w:bottom w:val="single" w:sz="8" w:space="4" w:color="4F81BD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"/>
    <w:next w:val="a"/>
    <w:uiPriority w:val="11"/>
    <w:qFormat/>
    <w:rsid w:val="00242E5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FE79F2"/>
    <w:pPr>
      <w:suppressLineNumbers/>
      <w:tabs>
        <w:tab w:val="center" w:pos="4960"/>
        <w:tab w:val="right" w:pos="9921"/>
      </w:tabs>
    </w:pPr>
  </w:style>
  <w:style w:type="paragraph" w:styleId="af">
    <w:name w:val="List Paragraph"/>
    <w:basedOn w:val="a"/>
    <w:uiPriority w:val="34"/>
    <w:qFormat/>
    <w:rsid w:val="00FE79F2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footer"/>
    <w:basedOn w:val="a"/>
    <w:link w:val="af3"/>
    <w:uiPriority w:val="99"/>
    <w:unhideWhenUsed/>
    <w:rsid w:val="00B94E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94E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ert-schkola@rambl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rg-schoo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sertschool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Елена</cp:lastModifiedBy>
  <cp:revision>13</cp:revision>
  <cp:lastPrinted>2022-01-25T05:31:00Z</cp:lastPrinted>
  <dcterms:created xsi:type="dcterms:W3CDTF">2020-02-25T11:17:00Z</dcterms:created>
  <dcterms:modified xsi:type="dcterms:W3CDTF">2022-01-25T11:39:00Z</dcterms:modified>
  <dc:language>ru-RU</dc:language>
</cp:coreProperties>
</file>