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92" w:rsidRDefault="00FC7B89">
      <w:pPr>
        <w:pStyle w:val="aa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96875" cy="539750"/>
            <wp:effectExtent l="0" t="0" r="0" b="0"/>
            <wp:docPr id="1" name="Рисунок 1" descr="D:\Documents and Settings\Иван\Desktop\bgo_mini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Documents and Settings\Иван\Desktop\bgo_mini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792" w:rsidRDefault="00FC7B89">
      <w:pPr>
        <w:jc w:val="center"/>
        <w:rPr>
          <w:rFonts w:ascii="Liberation Serif" w:eastAsiaTheme="minorHAnsi" w:hAnsi="Liberation Serif" w:cs="Liberation Serif"/>
          <w:b/>
          <w:sz w:val="32"/>
          <w:szCs w:val="28"/>
          <w:lang w:val="en-US" w:eastAsia="en-US"/>
        </w:rPr>
      </w:pPr>
      <w:r>
        <w:rPr>
          <w:rFonts w:ascii="Liberation Serif" w:eastAsiaTheme="minorHAnsi" w:hAnsi="Liberation Serif" w:cs="Liberation Serif"/>
          <w:b/>
          <w:sz w:val="32"/>
          <w:szCs w:val="28"/>
          <w:lang w:eastAsia="en-US"/>
        </w:rPr>
        <w:t>Администрация Бисертского городского округа</w:t>
      </w:r>
    </w:p>
    <w:p w:rsidR="00A92792" w:rsidRDefault="00FC7B89">
      <w:pPr>
        <w:pBdr>
          <w:bottom w:val="thinThickSmallGap" w:sz="24" w:space="1" w:color="000000"/>
        </w:pBdr>
        <w:jc w:val="center"/>
        <w:rPr>
          <w:rFonts w:ascii="Liberation Serif" w:eastAsiaTheme="minorHAnsi" w:hAnsi="Liberation Serif" w:cs="Liberation Serif"/>
          <w:b/>
          <w:sz w:val="32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32"/>
          <w:szCs w:val="28"/>
          <w:lang w:eastAsia="en-US"/>
        </w:rPr>
        <w:t>ПОСТАНОВЛЕНИЕ</w:t>
      </w:r>
    </w:p>
    <w:tbl>
      <w:tblPr>
        <w:tblStyle w:val="10"/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8"/>
        <w:gridCol w:w="576"/>
        <w:gridCol w:w="1689"/>
        <w:gridCol w:w="1690"/>
        <w:gridCol w:w="406"/>
        <w:gridCol w:w="2835"/>
      </w:tblGrid>
      <w:tr w:rsidR="00A92792">
        <w:tc>
          <w:tcPr>
            <w:tcW w:w="2727" w:type="dxa"/>
            <w:tcBorders>
              <w:top w:val="nil"/>
              <w:left w:val="nil"/>
              <w:right w:val="nil"/>
            </w:tcBorders>
          </w:tcPr>
          <w:p w:rsidR="00A92792" w:rsidRDefault="00D733F5" w:rsidP="00EA5BCD">
            <w:pPr>
              <w:widowControl w:val="0"/>
              <w:jc w:val="center"/>
              <w:rPr>
                <w:rFonts w:ascii="Liberation Serif" w:eastAsiaTheme="minorHAnsi" w:hAnsi="Liberation Serif" w:cs="Liberation Serif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Cs w:val="28"/>
                <w:lang w:eastAsia="en-US"/>
              </w:rPr>
              <w:t>25</w:t>
            </w:r>
            <w:r w:rsidR="00AB4CBF">
              <w:rPr>
                <w:rFonts w:ascii="Liberation Serif" w:eastAsiaTheme="minorHAnsi" w:hAnsi="Liberation Serif" w:cs="Liberation Serif"/>
                <w:szCs w:val="28"/>
                <w:lang w:eastAsia="en-US"/>
              </w:rPr>
              <w:t>.0</w:t>
            </w:r>
            <w:r w:rsidR="00EA5BCD">
              <w:rPr>
                <w:rFonts w:ascii="Liberation Serif" w:eastAsiaTheme="minorHAnsi" w:hAnsi="Liberation Serif" w:cs="Liberation Serif"/>
                <w:szCs w:val="28"/>
                <w:lang w:eastAsia="en-US"/>
              </w:rPr>
              <w:t>1</w:t>
            </w:r>
            <w:r w:rsidR="00FC7B89">
              <w:rPr>
                <w:rFonts w:ascii="Liberation Serif" w:eastAsiaTheme="minorHAnsi" w:hAnsi="Liberation Serif" w:cs="Liberation Serif"/>
                <w:szCs w:val="28"/>
                <w:lang w:eastAsia="en-US"/>
              </w:rPr>
              <w:t>.202</w:t>
            </w:r>
            <w:r w:rsidR="00EA5BCD">
              <w:rPr>
                <w:rFonts w:ascii="Liberation Serif" w:eastAsiaTheme="minorHAnsi" w:hAnsi="Liberation Serif" w:cs="Liberation Serif"/>
                <w:szCs w:val="28"/>
                <w:lang w:eastAsia="en-US"/>
              </w:rPr>
              <w:t>2</w:t>
            </w:r>
            <w:r w:rsidR="00FC7B89">
              <w:rPr>
                <w:rFonts w:ascii="Liberation Serif" w:eastAsiaTheme="minorHAnsi" w:hAnsi="Liberation Serif" w:cs="Liberation Serif"/>
                <w:szCs w:val="28"/>
                <w:lang w:eastAsia="en-US"/>
              </w:rPr>
              <w:t>г.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92792" w:rsidRDefault="00A92792">
            <w:pPr>
              <w:widowControl w:val="0"/>
              <w:jc w:val="center"/>
              <w:rPr>
                <w:rFonts w:ascii="Liberation Serif" w:eastAsiaTheme="minorHAnsi" w:hAnsi="Liberation Serif" w:cs="Liberation Serif"/>
                <w:szCs w:val="28"/>
                <w:lang w:eastAsia="en-US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92792" w:rsidRDefault="00A92792">
            <w:pPr>
              <w:widowControl w:val="0"/>
              <w:jc w:val="center"/>
              <w:rPr>
                <w:rFonts w:ascii="Liberation Serif" w:eastAsiaTheme="minorHAnsi" w:hAnsi="Liberation Serif" w:cs="Liberation Serif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A92792" w:rsidRDefault="00A92792">
            <w:pPr>
              <w:widowControl w:val="0"/>
              <w:jc w:val="center"/>
              <w:rPr>
                <w:rFonts w:ascii="Liberation Serif" w:eastAsiaTheme="minorHAnsi" w:hAnsi="Liberation Serif" w:cs="Liberation Serif"/>
                <w:szCs w:val="28"/>
                <w:lang w:eastAsia="en-US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A92792" w:rsidRDefault="00FC7B89">
            <w:pPr>
              <w:widowControl w:val="0"/>
              <w:jc w:val="center"/>
              <w:rPr>
                <w:rFonts w:ascii="Liberation Serif" w:eastAsiaTheme="minorHAnsi" w:hAnsi="Liberation Serif" w:cs="Liberation Serif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Cs w:val="28"/>
                <w:lang w:eastAsia="en-US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A92792" w:rsidRDefault="00D733F5">
            <w:pPr>
              <w:widowControl w:val="0"/>
              <w:jc w:val="center"/>
              <w:rPr>
                <w:rFonts w:ascii="Liberation Serif" w:eastAsiaTheme="minorHAnsi" w:hAnsi="Liberation Serif" w:cs="Liberation Serif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Cs w:val="28"/>
                <w:lang w:eastAsia="en-US"/>
              </w:rPr>
              <w:t>22</w:t>
            </w:r>
            <w:bookmarkStart w:id="0" w:name="_GoBack"/>
            <w:bookmarkEnd w:id="0"/>
          </w:p>
        </w:tc>
      </w:tr>
    </w:tbl>
    <w:p w:rsidR="00A92792" w:rsidRDefault="00FC7B89">
      <w:pPr>
        <w:jc w:val="center"/>
        <w:rPr>
          <w:rFonts w:ascii="Liberation Serif" w:eastAsiaTheme="minorHAnsi" w:hAnsi="Liberation Serif" w:cs="Liberation Serif"/>
          <w:szCs w:val="28"/>
          <w:lang w:eastAsia="en-US"/>
        </w:rPr>
      </w:pPr>
      <w:r>
        <w:rPr>
          <w:rFonts w:ascii="Liberation Serif" w:eastAsiaTheme="minorHAnsi" w:hAnsi="Liberation Serif" w:cs="Liberation Serif"/>
          <w:szCs w:val="28"/>
          <w:lang w:eastAsia="en-US"/>
        </w:rPr>
        <w:t xml:space="preserve">пгт. Бисерть </w:t>
      </w:r>
    </w:p>
    <w:p w:rsidR="00A92792" w:rsidRDefault="00A92792">
      <w:pPr>
        <w:pStyle w:val="aa"/>
        <w:jc w:val="center"/>
        <w:rPr>
          <w:rFonts w:ascii="Liberation Serif" w:hAnsi="Liberation Serif" w:cs="Liberation Serif"/>
          <w:sz w:val="28"/>
          <w:szCs w:val="28"/>
        </w:rPr>
      </w:pPr>
    </w:p>
    <w:p w:rsidR="00A92792" w:rsidRDefault="00A92792">
      <w:pPr>
        <w:pStyle w:val="aa"/>
        <w:jc w:val="center"/>
        <w:rPr>
          <w:rFonts w:ascii="Liberation Serif" w:hAnsi="Liberation Serif" w:cs="Liberation Serif"/>
          <w:sz w:val="28"/>
          <w:szCs w:val="28"/>
        </w:rPr>
      </w:pPr>
    </w:p>
    <w:p w:rsidR="00A92792" w:rsidRDefault="00FC7B89">
      <w:pPr>
        <w:pStyle w:val="aa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 мерах по обеспечению отдыха, оздоровления и занятости детей и подростков в Бисертском городском округе в 202</w:t>
      </w:r>
      <w:r w:rsidR="00EA5BCD">
        <w:rPr>
          <w:rFonts w:ascii="Liberation Serif" w:hAnsi="Liberation Serif" w:cs="Liberation Serif"/>
          <w:b/>
          <w:sz w:val="28"/>
          <w:szCs w:val="28"/>
        </w:rPr>
        <w:t>2</w:t>
      </w:r>
      <w:r>
        <w:rPr>
          <w:rFonts w:ascii="Liberation Serif" w:hAnsi="Liberation Serif" w:cs="Liberation Serif"/>
          <w:b/>
          <w:sz w:val="28"/>
          <w:szCs w:val="28"/>
        </w:rPr>
        <w:t xml:space="preserve"> году</w:t>
      </w:r>
    </w:p>
    <w:p w:rsidR="00A92792" w:rsidRDefault="00A92792">
      <w:pPr>
        <w:pStyle w:val="aa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92792" w:rsidRPr="00876930" w:rsidRDefault="00FC7B89">
      <w:pPr>
        <w:ind w:firstLine="709"/>
        <w:jc w:val="both"/>
        <w:rPr>
          <w:rFonts w:ascii="Liberation Serif" w:hAnsi="Liberation Serif" w:cs="Liberation Serif"/>
        </w:rPr>
      </w:pPr>
      <w:proofErr w:type="gramStart"/>
      <w:r w:rsidRPr="00876930">
        <w:rPr>
          <w:rFonts w:ascii="Liberation Serif" w:eastAsia="Calibri" w:hAnsi="Liberation Serif" w:cs="Liberation Serif"/>
        </w:rPr>
        <w:t xml:space="preserve">В соответствии с  </w:t>
      </w:r>
      <w:bookmarkStart w:id="1" w:name="__DdeLink__378_3753304157"/>
      <w:r w:rsidRPr="00876930">
        <w:rPr>
          <w:rFonts w:ascii="Liberation Serif" w:eastAsia="Calibri" w:hAnsi="Liberation Serif" w:cs="Liberation Serif"/>
        </w:rPr>
        <w:t xml:space="preserve">Законом Свердловской области от 15 июня 2011 года № 38-ОЗ </w:t>
      </w:r>
      <w:bookmarkStart w:id="2" w:name="__DdeLink__22512_350596480"/>
      <w:bookmarkEnd w:id="1"/>
      <w:r w:rsidRPr="00876930">
        <w:rPr>
          <w:rFonts w:ascii="Liberation Serif" w:eastAsia="Calibri" w:hAnsi="Liberation Serif" w:cs="Liberation Serif"/>
        </w:rPr>
        <w:t xml:space="preserve">(в ред. от </w:t>
      </w:r>
      <w:r w:rsidR="00505230">
        <w:rPr>
          <w:rFonts w:ascii="Liberation Serif" w:eastAsia="Calibri" w:hAnsi="Liberation Serif" w:cs="Liberation Serif"/>
        </w:rPr>
        <w:t>29.07.2021</w:t>
      </w:r>
      <w:r w:rsidRPr="00876930">
        <w:rPr>
          <w:rFonts w:ascii="Liberation Serif" w:eastAsia="Calibri" w:hAnsi="Liberation Serif" w:cs="Liberation Serif"/>
        </w:rPr>
        <w:t>)</w:t>
      </w:r>
      <w:bookmarkEnd w:id="2"/>
      <w:r w:rsidRPr="00876930">
        <w:rPr>
          <w:rFonts w:ascii="Liberation Serif" w:eastAsia="Calibri" w:hAnsi="Liberation Serif" w:cs="Liberation Serif"/>
        </w:rPr>
        <w:t xml:space="preserve"> «Об организации и обеспечении отдыха и оздоровления детей в Свердловской области», </w:t>
      </w:r>
      <w:r w:rsidR="006E7E2B">
        <w:rPr>
          <w:rFonts w:ascii="Liberation Serif" w:eastAsia="Calibri" w:hAnsi="Liberation Serif" w:cs="Liberation Serif"/>
        </w:rPr>
        <w:t>П</w:t>
      </w:r>
      <w:r w:rsidRPr="00876930">
        <w:rPr>
          <w:rFonts w:ascii="Liberation Serif" w:eastAsia="Calibri" w:hAnsi="Liberation Serif" w:cs="Liberation Serif"/>
        </w:rPr>
        <w:t>остановлением Правительства Свердловской области от 19.12.2019 года № 920-ПП (в ред. от 2</w:t>
      </w:r>
      <w:r w:rsidR="00505230">
        <w:rPr>
          <w:rFonts w:ascii="Liberation Serif" w:eastAsia="Calibri" w:hAnsi="Liberation Serif" w:cs="Liberation Serif"/>
        </w:rPr>
        <w:t>4.12</w:t>
      </w:r>
      <w:r w:rsidRPr="00876930">
        <w:rPr>
          <w:rFonts w:ascii="Liberation Serif" w:eastAsia="Calibri" w:hAnsi="Liberation Serif" w:cs="Liberation Serif"/>
        </w:rPr>
        <w:t>.2021) «</w:t>
      </w:r>
      <w:r w:rsidRPr="00876930">
        <w:rPr>
          <w:rFonts w:ascii="Liberation Serif" w:eastAsia="Calibri" w:hAnsi="Liberation Serif" w:cs="Liberation Serif"/>
          <w:szCs w:val="28"/>
        </w:rPr>
        <w:t xml:space="preserve">Об утверждении государственной программы Свердловской области </w:t>
      </w:r>
      <w:r w:rsidR="006E7E2B">
        <w:rPr>
          <w:rFonts w:ascii="Liberation Serif" w:eastAsia="Calibri" w:hAnsi="Liberation Serif" w:cs="Liberation Serif"/>
          <w:szCs w:val="28"/>
        </w:rPr>
        <w:t>«</w:t>
      </w:r>
      <w:r w:rsidRPr="00876930">
        <w:rPr>
          <w:rFonts w:ascii="Liberation Serif" w:eastAsia="Calibri" w:hAnsi="Liberation Serif" w:cs="Liberation Serif"/>
          <w:szCs w:val="28"/>
        </w:rPr>
        <w:t>Развитие системы образования и реализация молодежной политики в Свердловской области до 2025 года</w:t>
      </w:r>
      <w:r w:rsidRPr="00876930">
        <w:rPr>
          <w:rFonts w:ascii="Liberation Serif" w:eastAsia="Calibri" w:hAnsi="Liberation Serif" w:cs="Liberation Serif"/>
        </w:rPr>
        <w:t>», Постановлением Правительства</w:t>
      </w:r>
      <w:proofErr w:type="gramEnd"/>
      <w:r w:rsidR="006E7E2B">
        <w:rPr>
          <w:rFonts w:ascii="Liberation Serif" w:eastAsia="Calibri" w:hAnsi="Liberation Serif" w:cs="Liberation Serif"/>
        </w:rPr>
        <w:t xml:space="preserve"> </w:t>
      </w:r>
      <w:proofErr w:type="gramStart"/>
      <w:r w:rsidRPr="00876930">
        <w:rPr>
          <w:rFonts w:ascii="Liberation Serif" w:eastAsia="Calibri" w:hAnsi="Liberation Serif" w:cs="Liberation Serif"/>
        </w:rPr>
        <w:t xml:space="preserve">Свердловской области от 03.08.2017 года № 558-ПП (в ред. от </w:t>
      </w:r>
      <w:r w:rsidR="00505230">
        <w:rPr>
          <w:rFonts w:ascii="Liberation Serif" w:eastAsia="Calibri" w:hAnsi="Liberation Serif" w:cs="Liberation Serif"/>
        </w:rPr>
        <w:t>08.09.2021</w:t>
      </w:r>
      <w:r w:rsidRPr="00876930">
        <w:rPr>
          <w:rFonts w:ascii="Liberation Serif" w:eastAsia="Calibri" w:hAnsi="Liberation Serif" w:cs="Liberation Serif"/>
        </w:rPr>
        <w:t>) «О мерах по организации и обеспечении отдыха и оздоровления детей в Свердловской области», руководствуясь ст. 26 Устава Бисертского городского округа, в целях обеспечения межведомственного взаимодействия в организации отдыха, оздоровления и занятости детей и подростков в каникулярное время, реализации прав детей на безопасный и полноценный отдых и оздоровление, администрация Бисертского городского</w:t>
      </w:r>
      <w:proofErr w:type="gramEnd"/>
      <w:r w:rsidRPr="00876930">
        <w:rPr>
          <w:rFonts w:ascii="Liberation Serif" w:eastAsia="Calibri" w:hAnsi="Liberation Serif" w:cs="Liberation Serif"/>
        </w:rPr>
        <w:t xml:space="preserve"> округа</w:t>
      </w:r>
    </w:p>
    <w:p w:rsidR="00A92792" w:rsidRPr="00876930" w:rsidRDefault="00FC7B89">
      <w:pPr>
        <w:jc w:val="both"/>
        <w:rPr>
          <w:rFonts w:ascii="Liberation Serif" w:hAnsi="Liberation Serif" w:cs="Liberation Serif"/>
          <w:b/>
          <w:szCs w:val="28"/>
        </w:rPr>
      </w:pPr>
      <w:r w:rsidRPr="00876930">
        <w:rPr>
          <w:rFonts w:ascii="Liberation Serif" w:hAnsi="Liberation Serif" w:cs="Liberation Serif"/>
          <w:b/>
          <w:szCs w:val="28"/>
        </w:rPr>
        <w:t xml:space="preserve">ПОСТАНОВЛЯЕТ: </w:t>
      </w:r>
    </w:p>
    <w:p w:rsidR="00A92792" w:rsidRPr="00876930" w:rsidRDefault="00FC7B89" w:rsidP="00113773">
      <w:pPr>
        <w:numPr>
          <w:ilvl w:val="0"/>
          <w:numId w:val="1"/>
        </w:numPr>
        <w:ind w:left="0" w:firstLine="720"/>
        <w:jc w:val="both"/>
        <w:rPr>
          <w:rFonts w:ascii="Liberation Serif" w:eastAsia="Calibri" w:hAnsi="Liberation Serif" w:cs="Liberation Serif"/>
        </w:rPr>
      </w:pPr>
      <w:r w:rsidRPr="00876930">
        <w:rPr>
          <w:rFonts w:ascii="Liberation Serif" w:eastAsia="Calibri" w:hAnsi="Liberation Serif" w:cs="Liberation Serif"/>
        </w:rPr>
        <w:t>Создать муниципальную межведомственную оздоровительную комиссию Бисертского городского округа.</w:t>
      </w:r>
    </w:p>
    <w:p w:rsidR="00A92792" w:rsidRPr="00876930" w:rsidRDefault="00FC7B89" w:rsidP="00113773">
      <w:pPr>
        <w:numPr>
          <w:ilvl w:val="0"/>
          <w:numId w:val="1"/>
        </w:numPr>
        <w:ind w:left="0" w:firstLine="720"/>
        <w:jc w:val="both"/>
        <w:rPr>
          <w:rFonts w:ascii="Liberation Serif" w:eastAsia="Calibri" w:hAnsi="Liberation Serif" w:cs="Liberation Serif"/>
        </w:rPr>
      </w:pPr>
      <w:r w:rsidRPr="00876930">
        <w:rPr>
          <w:rFonts w:ascii="Liberation Serif" w:eastAsia="Calibri" w:hAnsi="Liberation Serif" w:cs="Liberation Serif"/>
        </w:rPr>
        <w:t>Утвердить:</w:t>
      </w:r>
    </w:p>
    <w:p w:rsidR="00A92792" w:rsidRPr="00113773" w:rsidRDefault="00FC7B89" w:rsidP="00113773">
      <w:pPr>
        <w:pStyle w:val="ac"/>
        <w:numPr>
          <w:ilvl w:val="0"/>
          <w:numId w:val="6"/>
        </w:numPr>
        <w:tabs>
          <w:tab w:val="left" w:pos="1418"/>
        </w:tabs>
        <w:ind w:left="0" w:firstLine="720"/>
        <w:jc w:val="both"/>
        <w:rPr>
          <w:rFonts w:ascii="Liberation Serif" w:hAnsi="Liberation Serif" w:cs="Liberation Serif"/>
        </w:rPr>
      </w:pPr>
      <w:r w:rsidRPr="00113773">
        <w:rPr>
          <w:rFonts w:ascii="Liberation Serif" w:eastAsia="Calibri" w:hAnsi="Liberation Serif" w:cs="Liberation Serif"/>
        </w:rPr>
        <w:t>Положение о муниципальной межведомственной оздоровительной комиссии Бисертского городского округа (приложение 1);</w:t>
      </w:r>
    </w:p>
    <w:p w:rsidR="00A92792" w:rsidRPr="00113773" w:rsidRDefault="00FC7B89" w:rsidP="00113773">
      <w:pPr>
        <w:pStyle w:val="ac"/>
        <w:numPr>
          <w:ilvl w:val="0"/>
          <w:numId w:val="6"/>
        </w:numPr>
        <w:tabs>
          <w:tab w:val="left" w:pos="1418"/>
        </w:tabs>
        <w:ind w:left="0" w:firstLine="720"/>
        <w:jc w:val="both"/>
        <w:rPr>
          <w:rFonts w:ascii="Liberation Serif" w:hAnsi="Liberation Serif" w:cs="Liberation Serif"/>
        </w:rPr>
      </w:pPr>
      <w:r w:rsidRPr="00113773">
        <w:rPr>
          <w:rFonts w:ascii="Liberation Serif" w:eastAsia="Calibri" w:hAnsi="Liberation Serif" w:cs="Liberation Serif"/>
        </w:rPr>
        <w:t>Состав муниципальной межведомственной оздоровительной комиссии Бисертского городского округа (приложение 2);</w:t>
      </w:r>
    </w:p>
    <w:p w:rsidR="00A92792" w:rsidRPr="00113773" w:rsidRDefault="00FC7B89" w:rsidP="00113773">
      <w:pPr>
        <w:pStyle w:val="ac"/>
        <w:numPr>
          <w:ilvl w:val="0"/>
          <w:numId w:val="6"/>
        </w:numPr>
        <w:tabs>
          <w:tab w:val="left" w:pos="1418"/>
        </w:tabs>
        <w:ind w:left="0" w:firstLine="720"/>
        <w:jc w:val="both"/>
        <w:rPr>
          <w:rFonts w:ascii="Liberation Serif" w:hAnsi="Liberation Serif" w:cs="Liberation Serif"/>
        </w:rPr>
      </w:pPr>
      <w:r w:rsidRPr="00113773">
        <w:rPr>
          <w:rFonts w:ascii="Liberation Serif" w:eastAsia="Calibri" w:hAnsi="Liberation Serif" w:cs="Liberation Serif"/>
        </w:rPr>
        <w:t>Среднюю стоимость путевок по типам и видам организаций отдыха и оздоровления детей и подростков в 202</w:t>
      </w:r>
      <w:r w:rsidR="00EA5BCD">
        <w:rPr>
          <w:rFonts w:ascii="Liberation Serif" w:eastAsia="Calibri" w:hAnsi="Liberation Serif" w:cs="Liberation Serif"/>
        </w:rPr>
        <w:t>2</w:t>
      </w:r>
      <w:r w:rsidRPr="00113773">
        <w:rPr>
          <w:rFonts w:ascii="Liberation Serif" w:eastAsia="Calibri" w:hAnsi="Liberation Serif" w:cs="Liberation Serif"/>
        </w:rPr>
        <w:t xml:space="preserve"> году (приложение 3);</w:t>
      </w:r>
    </w:p>
    <w:p w:rsidR="00A92792" w:rsidRPr="00113773" w:rsidRDefault="00FC7B89" w:rsidP="00113773">
      <w:pPr>
        <w:pStyle w:val="ac"/>
        <w:numPr>
          <w:ilvl w:val="0"/>
          <w:numId w:val="6"/>
        </w:numPr>
        <w:tabs>
          <w:tab w:val="left" w:pos="1418"/>
        </w:tabs>
        <w:ind w:left="0" w:firstLine="720"/>
        <w:jc w:val="both"/>
        <w:rPr>
          <w:rFonts w:ascii="Liberation Serif" w:hAnsi="Liberation Serif" w:cs="Liberation Serif"/>
        </w:rPr>
      </w:pPr>
      <w:r w:rsidRPr="00113773">
        <w:rPr>
          <w:rFonts w:ascii="Liberation Serif" w:eastAsia="Calibri" w:hAnsi="Liberation Serif" w:cs="Liberation Serif"/>
        </w:rPr>
        <w:t>Целевые показатели охвата отдыхом и оздоровлением детей и подростков в 202</w:t>
      </w:r>
      <w:r w:rsidR="00EA5BCD">
        <w:rPr>
          <w:rFonts w:ascii="Liberation Serif" w:eastAsia="Calibri" w:hAnsi="Liberation Serif" w:cs="Liberation Serif"/>
        </w:rPr>
        <w:t>2</w:t>
      </w:r>
      <w:r w:rsidRPr="00113773">
        <w:rPr>
          <w:rFonts w:ascii="Liberation Serif" w:eastAsia="Calibri" w:hAnsi="Liberation Serif" w:cs="Liberation Serif"/>
        </w:rPr>
        <w:t xml:space="preserve"> году в Бисертском городском округе (приложение 4);</w:t>
      </w:r>
    </w:p>
    <w:p w:rsidR="00A92792" w:rsidRPr="00113773" w:rsidRDefault="00FC7B89" w:rsidP="00113773">
      <w:pPr>
        <w:pStyle w:val="ac"/>
        <w:numPr>
          <w:ilvl w:val="0"/>
          <w:numId w:val="6"/>
        </w:numPr>
        <w:tabs>
          <w:tab w:val="left" w:pos="1418"/>
        </w:tabs>
        <w:ind w:left="0" w:firstLine="720"/>
        <w:jc w:val="both"/>
        <w:rPr>
          <w:rFonts w:ascii="Liberation Serif" w:hAnsi="Liberation Serif" w:cs="Liberation Serif"/>
        </w:rPr>
      </w:pPr>
      <w:r w:rsidRPr="00113773">
        <w:rPr>
          <w:rFonts w:ascii="Liberation Serif" w:eastAsia="Calibri" w:hAnsi="Liberation Serif" w:cs="Liberation Serif"/>
        </w:rPr>
        <w:t>Д</w:t>
      </w:r>
      <w:r w:rsidRPr="00113773">
        <w:rPr>
          <w:rFonts w:ascii="Liberation Serif" w:hAnsi="Liberation Serif" w:cs="Liberation Serif"/>
          <w:szCs w:val="28"/>
        </w:rPr>
        <w:t>ислокацию лагерей с дневным пребыванием детей, организованных на базе образовательных организаций Бисертского городского округа (Приложение 5).</w:t>
      </w:r>
    </w:p>
    <w:p w:rsidR="00A92792" w:rsidRPr="00876930" w:rsidRDefault="00FC7B89">
      <w:pPr>
        <w:ind w:firstLine="720"/>
        <w:jc w:val="both"/>
        <w:rPr>
          <w:rFonts w:ascii="Liberation Serif" w:eastAsia="Calibri" w:hAnsi="Liberation Serif" w:cs="Liberation Serif"/>
        </w:rPr>
      </w:pPr>
      <w:r w:rsidRPr="00876930">
        <w:rPr>
          <w:rFonts w:ascii="Liberation Serif" w:eastAsia="Calibri" w:hAnsi="Liberation Serif" w:cs="Liberation Serif"/>
        </w:rPr>
        <w:t xml:space="preserve">3. </w:t>
      </w:r>
      <w:proofErr w:type="gramStart"/>
      <w:r w:rsidRPr="00876930">
        <w:rPr>
          <w:rFonts w:ascii="Liberation Serif" w:eastAsia="Calibri" w:hAnsi="Liberation Serif" w:cs="Liberation Serif"/>
        </w:rPr>
        <w:t>Муниципальной межведомственной оздоровительной комиссии Бисертского городского округа (Зелёная И.Ю.) обеспечить:</w:t>
      </w:r>
      <w:proofErr w:type="gramEnd"/>
    </w:p>
    <w:p w:rsidR="00A92792" w:rsidRPr="00C81746" w:rsidRDefault="00FC7B89" w:rsidP="00C81746">
      <w:pPr>
        <w:pStyle w:val="ac"/>
        <w:numPr>
          <w:ilvl w:val="0"/>
          <w:numId w:val="9"/>
        </w:numPr>
        <w:tabs>
          <w:tab w:val="left" w:pos="1418"/>
        </w:tabs>
        <w:ind w:left="0" w:firstLine="720"/>
        <w:jc w:val="both"/>
        <w:rPr>
          <w:rFonts w:ascii="Liberation Serif" w:eastAsia="Calibri" w:hAnsi="Liberation Serif" w:cs="Liberation Serif"/>
        </w:rPr>
      </w:pPr>
      <w:r w:rsidRPr="00C81746">
        <w:rPr>
          <w:rFonts w:ascii="Liberation Serif" w:eastAsia="Calibri" w:hAnsi="Liberation Serif" w:cs="Liberation Serif"/>
        </w:rPr>
        <w:lastRenderedPageBreak/>
        <w:t xml:space="preserve">координацию работы по организации детской оздоровительной кампании и </w:t>
      </w:r>
      <w:proofErr w:type="gramStart"/>
      <w:r w:rsidRPr="00C81746">
        <w:rPr>
          <w:rFonts w:ascii="Liberation Serif" w:eastAsia="Calibri" w:hAnsi="Liberation Serif" w:cs="Liberation Serif"/>
        </w:rPr>
        <w:t>контроль за</w:t>
      </w:r>
      <w:proofErr w:type="gramEnd"/>
      <w:r w:rsidRPr="00C81746">
        <w:rPr>
          <w:rFonts w:ascii="Liberation Serif" w:eastAsia="Calibri" w:hAnsi="Liberation Serif" w:cs="Liberation Serif"/>
        </w:rPr>
        <w:t xml:space="preserve"> ее проведением (по согласованию);</w:t>
      </w:r>
    </w:p>
    <w:p w:rsidR="00A92792" w:rsidRPr="00C81746" w:rsidRDefault="00FC7B89" w:rsidP="00C81746">
      <w:pPr>
        <w:pStyle w:val="ac"/>
        <w:numPr>
          <w:ilvl w:val="0"/>
          <w:numId w:val="9"/>
        </w:numPr>
        <w:ind w:left="0" w:firstLine="720"/>
        <w:jc w:val="both"/>
        <w:rPr>
          <w:rFonts w:ascii="Liberation Serif" w:eastAsia="Calibri" w:hAnsi="Liberation Serif" w:cs="Liberation Serif"/>
        </w:rPr>
      </w:pPr>
      <w:r w:rsidRPr="00C81746">
        <w:rPr>
          <w:rFonts w:ascii="Liberation Serif" w:eastAsia="Calibri" w:hAnsi="Liberation Serif" w:cs="Liberation Serif"/>
        </w:rPr>
        <w:t>оперативность решения вопросов по организации полноценного питания, безопасности жизни и здоровья детей и подростков, санитарно-эпидемиологической обстановки, пожарной безопасности в учреждениях отдыха детей;</w:t>
      </w:r>
    </w:p>
    <w:p w:rsidR="00A92792" w:rsidRPr="00C81746" w:rsidRDefault="00FC7B89" w:rsidP="00C81746">
      <w:pPr>
        <w:pStyle w:val="ac"/>
        <w:numPr>
          <w:ilvl w:val="0"/>
          <w:numId w:val="9"/>
        </w:numPr>
        <w:ind w:left="0" w:firstLine="720"/>
        <w:jc w:val="both"/>
        <w:rPr>
          <w:rFonts w:ascii="Liberation Serif" w:eastAsia="Calibri" w:hAnsi="Liberation Serif" w:cs="Liberation Serif"/>
        </w:rPr>
      </w:pPr>
      <w:r w:rsidRPr="00C81746">
        <w:rPr>
          <w:rFonts w:ascii="Liberation Serif" w:eastAsia="Calibri" w:hAnsi="Liberation Serif" w:cs="Liberation Serif"/>
        </w:rPr>
        <w:t>осуществить взаимодействие органов местного самоуправления Бисертского городского округа по организации отдыха, оздоровления и занятости детей и подростков;</w:t>
      </w:r>
    </w:p>
    <w:p w:rsidR="00A92792" w:rsidRPr="00C81746" w:rsidRDefault="00FC7B89" w:rsidP="00C81746">
      <w:pPr>
        <w:pStyle w:val="ac"/>
        <w:numPr>
          <w:ilvl w:val="0"/>
          <w:numId w:val="9"/>
        </w:numPr>
        <w:ind w:left="0" w:firstLine="720"/>
        <w:jc w:val="both"/>
        <w:rPr>
          <w:rFonts w:ascii="Liberation Serif" w:eastAsia="Calibri" w:hAnsi="Liberation Serif" w:cs="Liberation Serif"/>
        </w:rPr>
      </w:pPr>
      <w:r w:rsidRPr="00C81746">
        <w:rPr>
          <w:rFonts w:ascii="Liberation Serif" w:eastAsia="Calibri" w:hAnsi="Liberation Serif" w:cs="Liberation Serif"/>
        </w:rPr>
        <w:t>вовлечение детей и подростков, оказавшихся в трудной жизненной ситуации, в том числе детей-инвалидов, в программы организованного отдыха, оздоровления и занятости детей и подростков.</w:t>
      </w:r>
    </w:p>
    <w:p w:rsidR="00A92792" w:rsidRPr="00876930" w:rsidRDefault="00FC7B89">
      <w:pPr>
        <w:ind w:firstLine="720"/>
        <w:jc w:val="both"/>
        <w:rPr>
          <w:rFonts w:ascii="Liberation Serif" w:eastAsia="Calibri" w:hAnsi="Liberation Serif" w:cs="Liberation Serif"/>
        </w:rPr>
      </w:pPr>
      <w:r w:rsidRPr="00876930">
        <w:rPr>
          <w:rFonts w:ascii="Liberation Serif" w:eastAsia="Calibri" w:hAnsi="Liberation Serif" w:cs="Liberation Serif"/>
        </w:rPr>
        <w:t>4. Муниципальному казённому учреждению «Управление образования Бисертского городского округа» (</w:t>
      </w:r>
      <w:proofErr w:type="gramStart"/>
      <w:r w:rsidR="00EA5BCD">
        <w:rPr>
          <w:rFonts w:ascii="Liberation Serif" w:eastAsia="Calibri" w:hAnsi="Liberation Serif" w:cs="Liberation Serif"/>
        </w:rPr>
        <w:t>Васькин</w:t>
      </w:r>
      <w:proofErr w:type="gramEnd"/>
      <w:r w:rsidR="00EA5BCD">
        <w:rPr>
          <w:rFonts w:ascii="Liberation Serif" w:eastAsia="Calibri" w:hAnsi="Liberation Serif" w:cs="Liberation Serif"/>
        </w:rPr>
        <w:t xml:space="preserve"> И.В.</w:t>
      </w:r>
      <w:r w:rsidRPr="00876930">
        <w:rPr>
          <w:rFonts w:ascii="Liberation Serif" w:eastAsia="Calibri" w:hAnsi="Liberation Serif" w:cs="Liberation Serif"/>
        </w:rPr>
        <w:t>) обеспечить:</w:t>
      </w:r>
    </w:p>
    <w:p w:rsidR="00A92792" w:rsidRDefault="00FC7B89" w:rsidP="00C81746">
      <w:pPr>
        <w:pStyle w:val="ac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eastAsia="Calibri" w:hAnsi="Liberation Serif" w:cs="Liberation Serif"/>
        </w:rPr>
      </w:pPr>
      <w:r w:rsidRPr="00113773">
        <w:rPr>
          <w:rFonts w:ascii="Liberation Serif" w:eastAsia="Calibri" w:hAnsi="Liberation Serif" w:cs="Liberation Serif"/>
        </w:rPr>
        <w:t>организацию временного трудоустройства несовершеннолетних в возрасте от 14 до 18 лет в свободное от учебы время, трудовых отрядов несовершеннолетних по обустройству спортивных площадок, благоустройству поселка, ремонту школ;</w:t>
      </w:r>
    </w:p>
    <w:p w:rsidR="00A92792" w:rsidRDefault="00FC7B89" w:rsidP="00C81746">
      <w:pPr>
        <w:pStyle w:val="ac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eastAsia="Calibri" w:hAnsi="Liberation Serif" w:cs="Liberation Serif"/>
        </w:rPr>
      </w:pPr>
      <w:r w:rsidRPr="00113773">
        <w:rPr>
          <w:rFonts w:ascii="Liberation Serif" w:eastAsia="Calibri" w:hAnsi="Liberation Serif" w:cs="Liberation Serif"/>
        </w:rPr>
        <w:t>отдых и оздоровление детей в возрасте от 6,5 до 17 лет включительно в соответствии с контрольными параметрами охвата оздоровлением детей и подростков в 202</w:t>
      </w:r>
      <w:r w:rsidR="00EA5BCD">
        <w:rPr>
          <w:rFonts w:ascii="Liberation Serif" w:eastAsia="Calibri" w:hAnsi="Liberation Serif" w:cs="Liberation Serif"/>
        </w:rPr>
        <w:t>2</w:t>
      </w:r>
      <w:r w:rsidRPr="00113773">
        <w:rPr>
          <w:rFonts w:ascii="Liberation Serif" w:eastAsia="Calibri" w:hAnsi="Liberation Serif" w:cs="Liberation Serif"/>
        </w:rPr>
        <w:t xml:space="preserve"> году в Бисертском городском округе;</w:t>
      </w:r>
    </w:p>
    <w:p w:rsidR="00A92792" w:rsidRDefault="00FC7B89" w:rsidP="00C81746">
      <w:pPr>
        <w:pStyle w:val="ac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eastAsia="Calibri" w:hAnsi="Liberation Serif" w:cs="Liberation Serif"/>
        </w:rPr>
      </w:pPr>
      <w:r w:rsidRPr="00113773">
        <w:rPr>
          <w:rFonts w:ascii="Liberation Serif" w:eastAsia="Calibri" w:hAnsi="Liberation Serif" w:cs="Liberation Serif"/>
        </w:rPr>
        <w:t>целевое, эффективное и рациональное  использование финансовых средств, выделенных из областного и местного бюджетов на организацию отдыха детей и подростков в каникулярное время в 202</w:t>
      </w:r>
      <w:r w:rsidR="00EA5BCD">
        <w:rPr>
          <w:rFonts w:ascii="Liberation Serif" w:eastAsia="Calibri" w:hAnsi="Liberation Serif" w:cs="Liberation Serif"/>
        </w:rPr>
        <w:t>2</w:t>
      </w:r>
      <w:r w:rsidRPr="00113773">
        <w:rPr>
          <w:rFonts w:ascii="Liberation Serif" w:eastAsia="Calibri" w:hAnsi="Liberation Serif" w:cs="Liberation Serif"/>
        </w:rPr>
        <w:t xml:space="preserve"> году;</w:t>
      </w:r>
    </w:p>
    <w:p w:rsidR="00A92792" w:rsidRDefault="00FC7B89" w:rsidP="00C81746">
      <w:pPr>
        <w:pStyle w:val="ac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eastAsia="Calibri" w:hAnsi="Liberation Serif" w:cs="Liberation Serif"/>
        </w:rPr>
      </w:pPr>
      <w:r w:rsidRPr="00113773">
        <w:rPr>
          <w:rFonts w:ascii="Liberation Serif" w:eastAsia="Calibri" w:hAnsi="Liberation Serif" w:cs="Liberation Serif"/>
        </w:rPr>
        <w:t>работу лагерей дневного пребывания детей при образовательных учреждениях Бисертского городского округа;</w:t>
      </w:r>
    </w:p>
    <w:p w:rsidR="00A92792" w:rsidRDefault="00FC7B89" w:rsidP="00C81746">
      <w:pPr>
        <w:pStyle w:val="ac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eastAsia="Calibri" w:hAnsi="Liberation Serif" w:cs="Liberation Serif"/>
        </w:rPr>
      </w:pPr>
      <w:r w:rsidRPr="00113773">
        <w:rPr>
          <w:rFonts w:ascii="Liberation Serif" w:eastAsia="Calibri" w:hAnsi="Liberation Serif" w:cs="Liberation Serif"/>
        </w:rPr>
        <w:t>подготовку работников, занимающихся отдыхом и оздоровлением детей и подростков по вопросам проведения летней оздоровительной кампании 202</w:t>
      </w:r>
      <w:r w:rsidR="00EA5BCD">
        <w:rPr>
          <w:rFonts w:ascii="Liberation Serif" w:eastAsia="Calibri" w:hAnsi="Liberation Serif" w:cs="Liberation Serif"/>
        </w:rPr>
        <w:t>2</w:t>
      </w:r>
      <w:r w:rsidRPr="00113773">
        <w:rPr>
          <w:rFonts w:ascii="Liberation Serif" w:eastAsia="Calibri" w:hAnsi="Liberation Serif" w:cs="Liberation Serif"/>
        </w:rPr>
        <w:t xml:space="preserve"> года;</w:t>
      </w:r>
    </w:p>
    <w:p w:rsidR="00113773" w:rsidRDefault="00FC7B89" w:rsidP="00C81746">
      <w:pPr>
        <w:pStyle w:val="ac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eastAsia="Calibri" w:hAnsi="Liberation Serif" w:cs="Liberation Serif"/>
        </w:rPr>
      </w:pPr>
      <w:r w:rsidRPr="00113773">
        <w:rPr>
          <w:rFonts w:ascii="Liberation Serif" w:eastAsia="Calibri" w:hAnsi="Liberation Serif" w:cs="Liberation Serif"/>
        </w:rPr>
        <w:t>ежемесячный мониторинг проведения оздоровительной кампании детей школьного возраста в 202</w:t>
      </w:r>
      <w:r w:rsidR="00EA5BCD">
        <w:rPr>
          <w:rFonts w:ascii="Liberation Serif" w:eastAsia="Calibri" w:hAnsi="Liberation Serif" w:cs="Liberation Serif"/>
        </w:rPr>
        <w:t>2</w:t>
      </w:r>
      <w:r w:rsidRPr="00113773">
        <w:rPr>
          <w:rFonts w:ascii="Liberation Serif" w:eastAsia="Calibri" w:hAnsi="Liberation Serif" w:cs="Liberation Serif"/>
        </w:rPr>
        <w:t xml:space="preserve"> году;</w:t>
      </w:r>
    </w:p>
    <w:p w:rsidR="00A92792" w:rsidRPr="00113773" w:rsidRDefault="00FC7B89" w:rsidP="00C81746">
      <w:pPr>
        <w:pStyle w:val="ac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eastAsia="Calibri" w:hAnsi="Liberation Serif" w:cs="Liberation Serif"/>
        </w:rPr>
      </w:pPr>
      <w:r w:rsidRPr="00113773">
        <w:rPr>
          <w:rFonts w:ascii="Liberation Serif" w:eastAsia="Calibri" w:hAnsi="Liberation Serif" w:cs="Liberation Serif"/>
        </w:rPr>
        <w:t>подготовку отчета об организации и обеспечения отдыха и оздоровления детей и подростков в 202</w:t>
      </w:r>
      <w:r w:rsidR="00EA5BCD">
        <w:rPr>
          <w:rFonts w:ascii="Liberation Serif" w:eastAsia="Calibri" w:hAnsi="Liberation Serif" w:cs="Liberation Serif"/>
        </w:rPr>
        <w:t>2</w:t>
      </w:r>
      <w:r w:rsidRPr="00113773">
        <w:rPr>
          <w:rFonts w:ascii="Liberation Serif" w:eastAsia="Calibri" w:hAnsi="Liberation Serif" w:cs="Liberation Serif"/>
        </w:rPr>
        <w:t xml:space="preserve"> году в Бисертском городском округе.</w:t>
      </w:r>
    </w:p>
    <w:p w:rsidR="00A92792" w:rsidRPr="00876930" w:rsidRDefault="00FC7B89">
      <w:pPr>
        <w:ind w:firstLine="720"/>
        <w:jc w:val="both"/>
        <w:rPr>
          <w:rFonts w:ascii="Liberation Serif" w:hAnsi="Liberation Serif" w:cs="Liberation Serif"/>
        </w:rPr>
      </w:pPr>
      <w:r w:rsidRPr="00876930">
        <w:rPr>
          <w:rFonts w:ascii="Liberation Serif" w:eastAsia="Calibri" w:hAnsi="Liberation Serif" w:cs="Liberation Serif"/>
        </w:rPr>
        <w:t>5. Рекомендовать начальнику Отдела полиции № 14 межмуниципального отдела МВД России «Нижнесергинский» (Бобрик В.С.)(по согласованию):</w:t>
      </w:r>
    </w:p>
    <w:p w:rsidR="00A92792" w:rsidRPr="00876930" w:rsidRDefault="00FC7B89">
      <w:pPr>
        <w:ind w:firstLine="720"/>
        <w:jc w:val="both"/>
        <w:rPr>
          <w:rFonts w:ascii="Liberation Serif" w:hAnsi="Liberation Serif" w:cs="Liberation Serif"/>
        </w:rPr>
      </w:pPr>
      <w:r w:rsidRPr="00876930">
        <w:rPr>
          <w:rFonts w:ascii="Liberation Serif" w:eastAsia="Calibri" w:hAnsi="Liberation Serif" w:cs="Liberation Serif"/>
        </w:rPr>
        <w:t>1) принять дополнительные меры по обеспечению безопасности детей и подростков в период проведения детской оздоровительной кампании в 202</w:t>
      </w:r>
      <w:r w:rsidR="00EA5BCD">
        <w:rPr>
          <w:rFonts w:ascii="Liberation Serif" w:eastAsia="Calibri" w:hAnsi="Liberation Serif" w:cs="Liberation Serif"/>
        </w:rPr>
        <w:t>2</w:t>
      </w:r>
      <w:r w:rsidRPr="00876930">
        <w:rPr>
          <w:rFonts w:ascii="Liberation Serif" w:eastAsia="Calibri" w:hAnsi="Liberation Serif" w:cs="Liberation Serif"/>
        </w:rPr>
        <w:t xml:space="preserve"> году;</w:t>
      </w:r>
    </w:p>
    <w:p w:rsidR="00A92792" w:rsidRPr="00876930" w:rsidRDefault="00FC7B89">
      <w:pPr>
        <w:ind w:firstLine="720"/>
        <w:jc w:val="both"/>
        <w:rPr>
          <w:rFonts w:ascii="Liberation Serif" w:eastAsia="Calibri" w:hAnsi="Liberation Serif" w:cs="Liberation Serif"/>
        </w:rPr>
      </w:pPr>
      <w:r w:rsidRPr="00876930">
        <w:rPr>
          <w:rFonts w:ascii="Liberation Serif" w:eastAsia="Calibri" w:hAnsi="Liberation Serif" w:cs="Liberation Serif"/>
        </w:rPr>
        <w:t>2) осуществлять профилактические меры по предупреждению правонарушений несовершеннолетних, детского дорожно-транспортного травматизма;</w:t>
      </w:r>
    </w:p>
    <w:p w:rsidR="00A92792" w:rsidRPr="00876930" w:rsidRDefault="00FC7B89">
      <w:pPr>
        <w:ind w:firstLine="720"/>
        <w:jc w:val="both"/>
        <w:rPr>
          <w:rFonts w:ascii="Liberation Serif" w:eastAsia="Calibri" w:hAnsi="Liberation Serif" w:cs="Liberation Serif"/>
        </w:rPr>
      </w:pPr>
      <w:r w:rsidRPr="00876930">
        <w:rPr>
          <w:rFonts w:ascii="Liberation Serif" w:eastAsia="Calibri" w:hAnsi="Liberation Serif" w:cs="Liberation Serif"/>
        </w:rPr>
        <w:t xml:space="preserve">3)  обеспечить </w:t>
      </w:r>
      <w:proofErr w:type="gramStart"/>
      <w:r w:rsidRPr="00876930">
        <w:rPr>
          <w:rFonts w:ascii="Liberation Serif" w:eastAsia="Calibri" w:hAnsi="Liberation Serif" w:cs="Liberation Serif"/>
        </w:rPr>
        <w:t>контроль за</w:t>
      </w:r>
      <w:proofErr w:type="gramEnd"/>
      <w:r w:rsidRPr="00876930">
        <w:rPr>
          <w:rFonts w:ascii="Liberation Serif" w:eastAsia="Calibri" w:hAnsi="Liberation Serif" w:cs="Liberation Serif"/>
        </w:rPr>
        <w:t xml:space="preserve"> несовершеннолетними «группы особого риска», состоящими на учете в подразделениях по делам несовершеннолетних содействовать организации их отдыха и трудоустройства.</w:t>
      </w:r>
    </w:p>
    <w:p w:rsidR="00A92792" w:rsidRPr="00876930" w:rsidRDefault="00FC7B89">
      <w:pPr>
        <w:ind w:firstLine="720"/>
        <w:jc w:val="both"/>
        <w:rPr>
          <w:rFonts w:ascii="Liberation Serif" w:hAnsi="Liberation Serif" w:cs="Liberation Serif"/>
        </w:rPr>
      </w:pPr>
      <w:r w:rsidRPr="00876930">
        <w:rPr>
          <w:rFonts w:ascii="Liberation Serif" w:eastAsia="Calibri" w:hAnsi="Liberation Serif" w:cs="Liberation Serif"/>
        </w:rPr>
        <w:t>6.  Директору МУК «</w:t>
      </w:r>
      <w:r>
        <w:rPr>
          <w:rFonts w:ascii="Liberation Serif" w:eastAsia="Calibri" w:hAnsi="Liberation Serif" w:cs="Liberation Serif"/>
        </w:rPr>
        <w:t>ЦКД МБ и СД «Искра»</w:t>
      </w:r>
      <w:r w:rsidRPr="00876930">
        <w:rPr>
          <w:rFonts w:ascii="Liberation Serif" w:eastAsia="Calibri" w:hAnsi="Liberation Serif" w:cs="Liberation Serif"/>
        </w:rPr>
        <w:t xml:space="preserve"> (Ушаков Ю.И.) организовать:</w:t>
      </w:r>
    </w:p>
    <w:p w:rsidR="00A92792" w:rsidRPr="00876930" w:rsidRDefault="00FC7B89">
      <w:pPr>
        <w:ind w:firstLine="720"/>
        <w:jc w:val="both"/>
        <w:rPr>
          <w:rFonts w:ascii="Liberation Serif" w:hAnsi="Liberation Serif" w:cs="Liberation Serif"/>
        </w:rPr>
      </w:pPr>
      <w:r w:rsidRPr="00876930">
        <w:rPr>
          <w:rFonts w:ascii="Liberation Serif" w:eastAsia="Calibri" w:hAnsi="Liberation Serif" w:cs="Liberation Serif"/>
        </w:rPr>
        <w:lastRenderedPageBreak/>
        <w:t>1) досуговую занятость детей и подростков в каникулярный период 202</w:t>
      </w:r>
      <w:r w:rsidR="00EA5BCD">
        <w:rPr>
          <w:rFonts w:ascii="Liberation Serif" w:eastAsia="Calibri" w:hAnsi="Liberation Serif" w:cs="Liberation Serif"/>
        </w:rPr>
        <w:t>2</w:t>
      </w:r>
      <w:r w:rsidRPr="00876930">
        <w:rPr>
          <w:rFonts w:ascii="Liberation Serif" w:eastAsia="Calibri" w:hAnsi="Liberation Serif" w:cs="Liberation Serif"/>
        </w:rPr>
        <w:t xml:space="preserve"> года;</w:t>
      </w:r>
    </w:p>
    <w:p w:rsidR="00A92792" w:rsidRPr="00876930" w:rsidRDefault="00FC7B89">
      <w:pPr>
        <w:ind w:firstLine="720"/>
        <w:jc w:val="both"/>
        <w:rPr>
          <w:rFonts w:ascii="Liberation Serif" w:eastAsia="Calibri" w:hAnsi="Liberation Serif" w:cs="Liberation Serif"/>
        </w:rPr>
      </w:pPr>
      <w:r w:rsidRPr="00876930">
        <w:rPr>
          <w:rFonts w:ascii="Liberation Serif" w:eastAsia="Calibri" w:hAnsi="Liberation Serif" w:cs="Liberation Serif"/>
        </w:rPr>
        <w:t>2) проведение музейных экскурсий, праздников, библиотечных выставок, работу кружков для детей и подростков в каникулярный период.</w:t>
      </w:r>
    </w:p>
    <w:p w:rsidR="00A92792" w:rsidRPr="00876930" w:rsidRDefault="00FC7B89">
      <w:pPr>
        <w:ind w:firstLine="720"/>
        <w:jc w:val="both"/>
        <w:rPr>
          <w:rFonts w:ascii="Liberation Serif" w:hAnsi="Liberation Serif" w:cs="Liberation Serif"/>
        </w:rPr>
      </w:pPr>
      <w:r w:rsidRPr="00876930">
        <w:rPr>
          <w:rFonts w:ascii="Liberation Serif" w:eastAsia="Calibri" w:hAnsi="Liberation Serif" w:cs="Liberation Serif"/>
        </w:rPr>
        <w:t>7. Руководителям общеобразовательных организаций, планирующим предоставление услуг по организации отдыха детей и подростков в 202</w:t>
      </w:r>
      <w:r w:rsidR="00EA5BCD">
        <w:rPr>
          <w:rFonts w:ascii="Liberation Serif" w:eastAsia="Calibri" w:hAnsi="Liberation Serif" w:cs="Liberation Serif"/>
        </w:rPr>
        <w:t>2</w:t>
      </w:r>
      <w:r w:rsidRPr="00876930">
        <w:rPr>
          <w:rFonts w:ascii="Liberation Serif" w:eastAsia="Calibri" w:hAnsi="Liberation Serif" w:cs="Liberation Serif"/>
        </w:rPr>
        <w:t xml:space="preserve"> году обеспечить:</w:t>
      </w:r>
    </w:p>
    <w:p w:rsidR="00A92792" w:rsidRPr="00876930" w:rsidRDefault="00FC7B89">
      <w:pPr>
        <w:ind w:firstLine="720"/>
        <w:jc w:val="both"/>
        <w:rPr>
          <w:rFonts w:ascii="Liberation Serif" w:eastAsia="Calibri" w:hAnsi="Liberation Serif" w:cs="Liberation Serif"/>
        </w:rPr>
      </w:pPr>
      <w:r w:rsidRPr="00876930">
        <w:rPr>
          <w:rFonts w:ascii="Liberation Serif" w:eastAsia="Calibri" w:hAnsi="Liberation Serif" w:cs="Liberation Serif"/>
        </w:rPr>
        <w:t>1) организацию эффективной воспитательной и образовательной работы, а также занятий физической культурой, спортом, включая проведение экскурсионных мероприятий с учетом возрастных категорий детей и подростков;</w:t>
      </w:r>
    </w:p>
    <w:p w:rsidR="00A92792" w:rsidRPr="00876930" w:rsidRDefault="00FC7B89">
      <w:pPr>
        <w:ind w:firstLine="720"/>
        <w:jc w:val="both"/>
        <w:rPr>
          <w:rFonts w:ascii="Liberation Serif" w:eastAsia="Calibri" w:hAnsi="Liberation Serif" w:cs="Liberation Serif"/>
        </w:rPr>
      </w:pPr>
      <w:r w:rsidRPr="00876930">
        <w:rPr>
          <w:rFonts w:ascii="Liberation Serif" w:eastAsia="Calibri" w:hAnsi="Liberation Serif" w:cs="Liberation Serif"/>
        </w:rPr>
        <w:t>2) полноценное питание, соблюдение норм санитарно-эпидемиологического режима, пожарную безопасность, подготовку и подбор квалифицированного медицинского, педагогического персонала, а также персонала пищеблоков, соблюдение правил поведения на воде, профилактику детского травматизма во время массовых мероприятий, туристских походов, общественно полезных работ, обеспечение комплексной безопасности учреждений отдыха и оздоровления детей и подростков;</w:t>
      </w:r>
    </w:p>
    <w:p w:rsidR="00A92792" w:rsidRPr="00876930" w:rsidRDefault="00FC7B89">
      <w:pPr>
        <w:ind w:firstLine="720"/>
        <w:jc w:val="both"/>
        <w:rPr>
          <w:rFonts w:ascii="Liberation Serif" w:eastAsia="Calibri" w:hAnsi="Liberation Serif" w:cs="Liberation Serif"/>
        </w:rPr>
      </w:pPr>
      <w:r w:rsidRPr="00876930">
        <w:rPr>
          <w:rFonts w:ascii="Liberation Serif" w:eastAsia="Calibri" w:hAnsi="Liberation Serif" w:cs="Liberation Serif"/>
        </w:rPr>
        <w:t>3) открытие лагерей дневного пребывания детей только при наличии санитарно-эпидемиологического заключения о соответствии образовательного учреждения санитарным нормам и правилам.</w:t>
      </w:r>
    </w:p>
    <w:p w:rsidR="00A92792" w:rsidRPr="00876930" w:rsidRDefault="00FC7B89">
      <w:pPr>
        <w:ind w:firstLine="720"/>
        <w:jc w:val="both"/>
        <w:rPr>
          <w:rFonts w:ascii="Liberation Serif" w:eastAsia="Calibri" w:hAnsi="Liberation Serif" w:cs="Liberation Serif"/>
        </w:rPr>
      </w:pPr>
      <w:r w:rsidRPr="00876930">
        <w:rPr>
          <w:rFonts w:ascii="Liberation Serif" w:eastAsia="Calibri" w:hAnsi="Liberation Serif" w:cs="Liberation Serif"/>
        </w:rPr>
        <w:t xml:space="preserve">8. </w:t>
      </w:r>
      <w:r w:rsidRPr="00876930">
        <w:rPr>
          <w:rFonts w:ascii="Liberation Serif" w:hAnsi="Liberation Serif" w:cs="Liberation Serif"/>
          <w:szCs w:val="28"/>
        </w:rPr>
        <w:t>Настоящее постановление разместить на официальном сайте администрации Бисертского городского округа в сети интернет http://bisert.midural.ru.</w:t>
      </w:r>
    </w:p>
    <w:p w:rsidR="00A92792" w:rsidRPr="00876930" w:rsidRDefault="00FC7B89">
      <w:pPr>
        <w:ind w:firstLine="720"/>
        <w:jc w:val="both"/>
        <w:rPr>
          <w:rFonts w:ascii="Liberation Serif" w:hAnsi="Liberation Serif" w:cs="Liberation Serif"/>
        </w:rPr>
      </w:pPr>
      <w:r w:rsidRPr="00876930">
        <w:rPr>
          <w:rFonts w:ascii="Liberation Serif" w:eastAsia="Calibri" w:hAnsi="Liberation Serif" w:cs="Liberation Serif"/>
        </w:rPr>
        <w:t xml:space="preserve">9. Контроль за выполнением настоящего постановления возложить на заместителя главы  администрации  Бисертского городского округа </w:t>
      </w:r>
      <w:proofErr w:type="gramStart"/>
      <w:r w:rsidRPr="00876930">
        <w:rPr>
          <w:rFonts w:ascii="Liberation Serif" w:eastAsia="Calibri" w:hAnsi="Liberation Serif" w:cs="Liberation Serif"/>
        </w:rPr>
        <w:t>Зелёную</w:t>
      </w:r>
      <w:proofErr w:type="gramEnd"/>
      <w:r w:rsidRPr="00876930">
        <w:rPr>
          <w:rFonts w:ascii="Liberation Serif" w:eastAsia="Calibri" w:hAnsi="Liberation Serif" w:cs="Liberation Serif"/>
        </w:rPr>
        <w:t xml:space="preserve"> И.Ю. </w:t>
      </w:r>
    </w:p>
    <w:p w:rsidR="00A92792" w:rsidRPr="00876930" w:rsidRDefault="00A92792">
      <w:pPr>
        <w:ind w:firstLine="709"/>
        <w:jc w:val="both"/>
        <w:rPr>
          <w:rFonts w:ascii="Liberation Serif" w:hAnsi="Liberation Serif" w:cs="Liberation Serif"/>
          <w:szCs w:val="28"/>
        </w:rPr>
      </w:pPr>
    </w:p>
    <w:p w:rsidR="00A92792" w:rsidRPr="00876930" w:rsidRDefault="00A92792">
      <w:pPr>
        <w:jc w:val="both"/>
        <w:rPr>
          <w:rFonts w:ascii="Liberation Serif" w:hAnsi="Liberation Serif" w:cs="Liberation Serif"/>
          <w:szCs w:val="28"/>
        </w:rPr>
      </w:pPr>
    </w:p>
    <w:p w:rsidR="00A92792" w:rsidRPr="00876930" w:rsidRDefault="00FC7B89">
      <w:pPr>
        <w:jc w:val="both"/>
        <w:rPr>
          <w:rFonts w:ascii="Liberation Serif" w:hAnsi="Liberation Serif" w:cs="Liberation Serif"/>
          <w:szCs w:val="28"/>
        </w:rPr>
      </w:pPr>
      <w:r w:rsidRPr="00876930">
        <w:rPr>
          <w:rFonts w:ascii="Liberation Serif" w:hAnsi="Liberation Serif" w:cs="Liberation Serif"/>
          <w:szCs w:val="28"/>
        </w:rPr>
        <w:t>Глава Бисертского</w:t>
      </w:r>
    </w:p>
    <w:p w:rsidR="00A92792" w:rsidRPr="00876930" w:rsidRDefault="00FC7B89">
      <w:pPr>
        <w:jc w:val="both"/>
        <w:rPr>
          <w:rFonts w:ascii="Liberation Serif" w:hAnsi="Liberation Serif" w:cs="Liberation Serif"/>
          <w:szCs w:val="28"/>
        </w:rPr>
      </w:pPr>
      <w:r w:rsidRPr="00876930">
        <w:rPr>
          <w:rFonts w:ascii="Liberation Serif" w:hAnsi="Liberation Serif" w:cs="Liberation Serif"/>
          <w:szCs w:val="28"/>
        </w:rPr>
        <w:t>городского округа</w:t>
      </w:r>
      <w:r w:rsidRPr="00876930">
        <w:rPr>
          <w:rFonts w:ascii="Liberation Serif" w:hAnsi="Liberation Serif" w:cs="Liberation Serif"/>
          <w:szCs w:val="28"/>
        </w:rPr>
        <w:tab/>
      </w:r>
      <w:r w:rsidRPr="00876930">
        <w:rPr>
          <w:rFonts w:ascii="Liberation Serif" w:hAnsi="Liberation Serif" w:cs="Liberation Serif"/>
          <w:szCs w:val="28"/>
        </w:rPr>
        <w:tab/>
      </w:r>
      <w:r w:rsidRPr="00876930">
        <w:rPr>
          <w:rFonts w:ascii="Liberation Serif" w:hAnsi="Liberation Serif" w:cs="Liberation Serif"/>
          <w:szCs w:val="28"/>
        </w:rPr>
        <w:tab/>
      </w:r>
      <w:r w:rsidRPr="00876930">
        <w:rPr>
          <w:rFonts w:ascii="Liberation Serif" w:hAnsi="Liberation Serif" w:cs="Liberation Serif"/>
          <w:szCs w:val="28"/>
        </w:rPr>
        <w:tab/>
      </w:r>
      <w:r w:rsidRPr="00876930">
        <w:rPr>
          <w:rFonts w:ascii="Liberation Serif" w:hAnsi="Liberation Serif" w:cs="Liberation Serif"/>
          <w:szCs w:val="28"/>
        </w:rPr>
        <w:tab/>
      </w:r>
      <w:r w:rsidRPr="00876930">
        <w:rPr>
          <w:rFonts w:ascii="Liberation Serif" w:hAnsi="Liberation Serif" w:cs="Liberation Serif"/>
          <w:szCs w:val="28"/>
        </w:rPr>
        <w:tab/>
      </w:r>
      <w:r w:rsidRPr="00876930">
        <w:rPr>
          <w:rFonts w:ascii="Liberation Serif" w:hAnsi="Liberation Serif" w:cs="Liberation Serif"/>
          <w:szCs w:val="28"/>
        </w:rPr>
        <w:tab/>
      </w:r>
      <w:r w:rsidRPr="00876930">
        <w:rPr>
          <w:rFonts w:ascii="Liberation Serif" w:hAnsi="Liberation Serif" w:cs="Liberation Serif"/>
          <w:szCs w:val="28"/>
        </w:rPr>
        <w:tab/>
        <w:t xml:space="preserve">   В.С. Суровцева</w:t>
      </w:r>
    </w:p>
    <w:p w:rsidR="00876930" w:rsidRPr="00876930" w:rsidRDefault="00876930">
      <w:pPr>
        <w:jc w:val="both"/>
        <w:rPr>
          <w:rFonts w:ascii="Liberation Serif" w:hAnsi="Liberation Serif" w:cs="Liberation Serif"/>
          <w:szCs w:val="28"/>
        </w:rPr>
      </w:pPr>
    </w:p>
    <w:p w:rsidR="00876930" w:rsidRPr="00876930" w:rsidRDefault="00876930">
      <w:pPr>
        <w:jc w:val="both"/>
        <w:rPr>
          <w:rFonts w:ascii="Liberation Serif" w:hAnsi="Liberation Serif" w:cs="Liberation Serif"/>
          <w:szCs w:val="28"/>
        </w:rPr>
      </w:pPr>
    </w:p>
    <w:p w:rsidR="00876930" w:rsidRPr="00876930" w:rsidRDefault="00876930">
      <w:pPr>
        <w:jc w:val="both"/>
        <w:rPr>
          <w:rFonts w:ascii="Liberation Serif" w:hAnsi="Liberation Serif" w:cs="Liberation Serif"/>
          <w:szCs w:val="28"/>
        </w:rPr>
      </w:pPr>
    </w:p>
    <w:p w:rsidR="00876930" w:rsidRPr="00876930" w:rsidRDefault="00876930">
      <w:pPr>
        <w:jc w:val="both"/>
        <w:rPr>
          <w:rFonts w:ascii="Liberation Serif" w:hAnsi="Liberation Serif" w:cs="Liberation Serif"/>
          <w:szCs w:val="28"/>
        </w:rPr>
      </w:pPr>
    </w:p>
    <w:p w:rsidR="00876930" w:rsidRPr="00876930" w:rsidRDefault="00876930">
      <w:pPr>
        <w:jc w:val="both"/>
        <w:rPr>
          <w:rFonts w:ascii="Liberation Serif" w:hAnsi="Liberation Serif" w:cs="Liberation Serif"/>
          <w:szCs w:val="28"/>
        </w:rPr>
      </w:pPr>
    </w:p>
    <w:p w:rsidR="00876930" w:rsidRPr="00876930" w:rsidRDefault="00876930">
      <w:pPr>
        <w:jc w:val="both"/>
        <w:rPr>
          <w:rFonts w:ascii="Liberation Serif" w:hAnsi="Liberation Serif" w:cs="Liberation Serif"/>
          <w:szCs w:val="28"/>
        </w:rPr>
      </w:pPr>
    </w:p>
    <w:p w:rsidR="00876930" w:rsidRPr="00876930" w:rsidRDefault="00876930">
      <w:pPr>
        <w:jc w:val="both"/>
        <w:rPr>
          <w:rFonts w:ascii="Liberation Serif" w:hAnsi="Liberation Serif" w:cs="Liberation Serif"/>
          <w:szCs w:val="28"/>
        </w:rPr>
      </w:pPr>
    </w:p>
    <w:p w:rsidR="00876930" w:rsidRPr="00876930" w:rsidRDefault="00876930">
      <w:pPr>
        <w:jc w:val="both"/>
        <w:rPr>
          <w:rFonts w:ascii="Liberation Serif" w:hAnsi="Liberation Serif" w:cs="Liberation Serif"/>
          <w:szCs w:val="28"/>
        </w:rPr>
      </w:pPr>
    </w:p>
    <w:p w:rsidR="00876930" w:rsidRPr="00876930" w:rsidRDefault="00876930">
      <w:pPr>
        <w:jc w:val="both"/>
        <w:rPr>
          <w:rFonts w:ascii="Liberation Serif" w:hAnsi="Liberation Serif" w:cs="Liberation Serif"/>
          <w:szCs w:val="28"/>
        </w:rPr>
      </w:pPr>
    </w:p>
    <w:p w:rsidR="00876930" w:rsidRPr="00876930" w:rsidRDefault="00876930">
      <w:pPr>
        <w:jc w:val="both"/>
        <w:rPr>
          <w:rFonts w:ascii="Liberation Serif" w:hAnsi="Liberation Serif" w:cs="Liberation Serif"/>
          <w:szCs w:val="28"/>
        </w:rPr>
      </w:pPr>
    </w:p>
    <w:p w:rsidR="00876930" w:rsidRPr="00876930" w:rsidRDefault="00876930">
      <w:pPr>
        <w:jc w:val="both"/>
        <w:rPr>
          <w:rFonts w:ascii="Liberation Serif" w:hAnsi="Liberation Serif" w:cs="Liberation Serif"/>
          <w:szCs w:val="28"/>
        </w:rPr>
      </w:pPr>
    </w:p>
    <w:p w:rsidR="00876930" w:rsidRPr="00876930" w:rsidRDefault="00876930">
      <w:pPr>
        <w:jc w:val="both"/>
        <w:rPr>
          <w:rFonts w:ascii="Liberation Serif" w:hAnsi="Liberation Serif" w:cs="Liberation Serif"/>
          <w:szCs w:val="28"/>
        </w:rPr>
      </w:pPr>
    </w:p>
    <w:p w:rsidR="00876930" w:rsidRPr="00876930" w:rsidRDefault="00876930">
      <w:pPr>
        <w:jc w:val="both"/>
        <w:rPr>
          <w:rFonts w:ascii="Liberation Serif" w:hAnsi="Liberation Serif" w:cs="Liberation Serif"/>
          <w:szCs w:val="28"/>
        </w:rPr>
      </w:pPr>
    </w:p>
    <w:p w:rsidR="00876930" w:rsidRPr="00876930" w:rsidRDefault="00876930">
      <w:pPr>
        <w:jc w:val="both"/>
        <w:rPr>
          <w:rFonts w:ascii="Liberation Serif" w:hAnsi="Liberation Serif" w:cs="Liberation Serif"/>
          <w:szCs w:val="28"/>
        </w:rPr>
      </w:pPr>
    </w:p>
    <w:p w:rsidR="00876930" w:rsidRPr="00876930" w:rsidRDefault="00876930">
      <w:pPr>
        <w:jc w:val="both"/>
        <w:rPr>
          <w:rFonts w:ascii="Liberation Serif" w:hAnsi="Liberation Serif" w:cs="Liberation Serif"/>
          <w:szCs w:val="28"/>
        </w:rPr>
      </w:pPr>
    </w:p>
    <w:p w:rsidR="00876930" w:rsidRPr="00876930" w:rsidRDefault="00876930">
      <w:pPr>
        <w:jc w:val="both"/>
        <w:rPr>
          <w:rFonts w:ascii="Liberation Serif" w:hAnsi="Liberation Serif" w:cs="Liberation Serif"/>
          <w:szCs w:val="28"/>
        </w:rPr>
      </w:pPr>
    </w:p>
    <w:sectPr w:rsidR="00876930" w:rsidRPr="00876930" w:rsidSect="003F34B9"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2EE"/>
    <w:multiLevelType w:val="hybridMultilevel"/>
    <w:tmpl w:val="C73CDB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3E3D9C"/>
    <w:multiLevelType w:val="multilevel"/>
    <w:tmpl w:val="AF087C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70E38D0"/>
    <w:multiLevelType w:val="hybridMultilevel"/>
    <w:tmpl w:val="5712C226"/>
    <w:lvl w:ilvl="0" w:tplc="5A2849D8">
      <w:start w:val="1"/>
      <w:numFmt w:val="decimal"/>
      <w:lvlText w:val="%1)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EE281A"/>
    <w:multiLevelType w:val="multilevel"/>
    <w:tmpl w:val="938AB6CA"/>
    <w:lvl w:ilvl="0">
      <w:start w:val="1"/>
      <w:numFmt w:val="decimal"/>
      <w:lvlText w:val="%1)"/>
      <w:lvlJc w:val="left"/>
      <w:pPr>
        <w:ind w:left="2024" w:hanging="1230"/>
      </w:pPr>
      <w:rPr>
        <w:rFonts w:eastAsia="Calibri" w:hint="default"/>
      </w:rPr>
    </w:lvl>
    <w:lvl w:ilvl="1" w:tentative="1">
      <w:start w:val="1"/>
      <w:numFmt w:val="lowerLetter"/>
      <w:lvlText w:val="%2."/>
      <w:lvlJc w:val="left"/>
      <w:pPr>
        <w:ind w:left="1874" w:hanging="360"/>
      </w:pPr>
    </w:lvl>
    <w:lvl w:ilvl="2" w:tentative="1">
      <w:start w:val="1"/>
      <w:numFmt w:val="lowerRoman"/>
      <w:lvlText w:val="%3."/>
      <w:lvlJc w:val="right"/>
      <w:pPr>
        <w:ind w:left="2594" w:hanging="180"/>
      </w:pPr>
    </w:lvl>
    <w:lvl w:ilvl="3" w:tentative="1">
      <w:start w:val="1"/>
      <w:numFmt w:val="decimal"/>
      <w:lvlText w:val="%4."/>
      <w:lvlJc w:val="left"/>
      <w:pPr>
        <w:ind w:left="3314" w:hanging="360"/>
      </w:pPr>
    </w:lvl>
    <w:lvl w:ilvl="4" w:tentative="1">
      <w:start w:val="1"/>
      <w:numFmt w:val="lowerLetter"/>
      <w:lvlText w:val="%5."/>
      <w:lvlJc w:val="left"/>
      <w:pPr>
        <w:ind w:left="4034" w:hanging="360"/>
      </w:pPr>
    </w:lvl>
    <w:lvl w:ilvl="5" w:tentative="1">
      <w:start w:val="1"/>
      <w:numFmt w:val="lowerRoman"/>
      <w:lvlText w:val="%6."/>
      <w:lvlJc w:val="right"/>
      <w:pPr>
        <w:ind w:left="4754" w:hanging="180"/>
      </w:pPr>
    </w:lvl>
    <w:lvl w:ilvl="6" w:tentative="1">
      <w:start w:val="1"/>
      <w:numFmt w:val="decimal"/>
      <w:lvlText w:val="%7."/>
      <w:lvlJc w:val="left"/>
      <w:pPr>
        <w:ind w:left="5474" w:hanging="360"/>
      </w:pPr>
    </w:lvl>
    <w:lvl w:ilvl="7" w:tentative="1">
      <w:start w:val="1"/>
      <w:numFmt w:val="lowerLetter"/>
      <w:lvlText w:val="%8."/>
      <w:lvlJc w:val="left"/>
      <w:pPr>
        <w:ind w:left="6194" w:hanging="360"/>
      </w:pPr>
    </w:lvl>
    <w:lvl w:ilvl="8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>
    <w:nsid w:val="1DCC6048"/>
    <w:multiLevelType w:val="multilevel"/>
    <w:tmpl w:val="D3BEE1C6"/>
    <w:lvl w:ilvl="0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A31112"/>
    <w:multiLevelType w:val="hybridMultilevel"/>
    <w:tmpl w:val="3EA4A372"/>
    <w:lvl w:ilvl="0" w:tplc="5A2849D8">
      <w:start w:val="1"/>
      <w:numFmt w:val="decimal"/>
      <w:lvlText w:val="%1)"/>
      <w:lvlJc w:val="left"/>
      <w:pPr>
        <w:ind w:left="264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D6395A"/>
    <w:multiLevelType w:val="hybridMultilevel"/>
    <w:tmpl w:val="938AB6CA"/>
    <w:lvl w:ilvl="0" w:tplc="C79436B8">
      <w:start w:val="1"/>
      <w:numFmt w:val="decimal"/>
      <w:lvlText w:val="%1)"/>
      <w:lvlJc w:val="left"/>
      <w:pPr>
        <w:ind w:left="2024" w:hanging="123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7">
    <w:nsid w:val="70413884"/>
    <w:multiLevelType w:val="hybridMultilevel"/>
    <w:tmpl w:val="D3BEE1C6"/>
    <w:lvl w:ilvl="0" w:tplc="239428D4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4E201F"/>
    <w:multiLevelType w:val="multilevel"/>
    <w:tmpl w:val="EBC68D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92792"/>
    <w:rsid w:val="00113773"/>
    <w:rsid w:val="00201C42"/>
    <w:rsid w:val="003F34B9"/>
    <w:rsid w:val="00505230"/>
    <w:rsid w:val="006E7E2B"/>
    <w:rsid w:val="00876930"/>
    <w:rsid w:val="00A92792"/>
    <w:rsid w:val="00AB4CBF"/>
    <w:rsid w:val="00C81746"/>
    <w:rsid w:val="00D733F5"/>
    <w:rsid w:val="00EA5BCD"/>
    <w:rsid w:val="00FC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969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C58D8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17013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D969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4">
    <w:name w:val="Заголовок"/>
    <w:basedOn w:val="a"/>
    <w:next w:val="a5"/>
    <w:qFormat/>
    <w:rsid w:val="003F34B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rsid w:val="003F34B9"/>
    <w:pPr>
      <w:spacing w:after="140" w:line="276" w:lineRule="auto"/>
    </w:pPr>
  </w:style>
  <w:style w:type="paragraph" w:styleId="a6">
    <w:name w:val="List"/>
    <w:basedOn w:val="a5"/>
    <w:rsid w:val="003F34B9"/>
    <w:rPr>
      <w:rFonts w:cs="Mangal"/>
    </w:rPr>
  </w:style>
  <w:style w:type="paragraph" w:styleId="a7">
    <w:name w:val="caption"/>
    <w:basedOn w:val="a"/>
    <w:qFormat/>
    <w:rsid w:val="003F34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3F34B9"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1C58D8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No Spacing"/>
    <w:qFormat/>
    <w:rsid w:val="001C58D8"/>
  </w:style>
  <w:style w:type="paragraph" w:styleId="ab">
    <w:name w:val="Normal (Web)"/>
    <w:basedOn w:val="a"/>
    <w:qFormat/>
    <w:rsid w:val="008866A6"/>
    <w:pPr>
      <w:spacing w:beforeAutospacing="1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C97860"/>
    <w:pPr>
      <w:ind w:left="720"/>
      <w:contextualSpacing/>
    </w:pPr>
  </w:style>
  <w:style w:type="paragraph" w:customStyle="1" w:styleId="1">
    <w:name w:val="Без интервала1"/>
    <w:qFormat/>
    <w:rsid w:val="000F7689"/>
    <w:rPr>
      <w:rFonts w:eastAsia="Times New Roman" w:cs="Times New Roman"/>
    </w:rPr>
  </w:style>
  <w:style w:type="table" w:styleId="ad">
    <w:name w:val="Table Grid"/>
    <w:basedOn w:val="a1"/>
    <w:uiPriority w:val="59"/>
    <w:rsid w:val="0066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817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969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C58D8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17013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D969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1C58D8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No Spacing"/>
    <w:qFormat/>
    <w:rsid w:val="001C58D8"/>
  </w:style>
  <w:style w:type="paragraph" w:styleId="ab">
    <w:name w:val="Normal (Web)"/>
    <w:basedOn w:val="a"/>
    <w:qFormat/>
    <w:rsid w:val="008866A6"/>
    <w:pPr>
      <w:spacing w:beforeAutospacing="1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C97860"/>
    <w:pPr>
      <w:ind w:left="720"/>
      <w:contextualSpacing/>
    </w:pPr>
  </w:style>
  <w:style w:type="paragraph" w:customStyle="1" w:styleId="1">
    <w:name w:val="Без интервала1"/>
    <w:qFormat/>
    <w:rsid w:val="000F7689"/>
    <w:rPr>
      <w:rFonts w:eastAsia="Times New Roman" w:cs="Times New Roman"/>
    </w:rPr>
  </w:style>
  <w:style w:type="table" w:styleId="ad">
    <w:name w:val="Table Grid"/>
    <w:basedOn w:val="a1"/>
    <w:uiPriority w:val="59"/>
    <w:rsid w:val="0066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817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93E8A-AF74-43B7-BD10-30B2F968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Елена</cp:lastModifiedBy>
  <cp:revision>16</cp:revision>
  <cp:lastPrinted>2022-01-25T08:38:00Z</cp:lastPrinted>
  <dcterms:created xsi:type="dcterms:W3CDTF">2020-02-20T03:45:00Z</dcterms:created>
  <dcterms:modified xsi:type="dcterms:W3CDTF">2022-01-25T11:37:00Z</dcterms:modified>
  <dc:language>ru-RU</dc:language>
</cp:coreProperties>
</file>